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44714" w:displacedByCustomXml="next"/>
    <w:bookmarkStart w:id="1" w:name="_Toc19544491" w:displacedByCustomXml="next"/>
    <w:bookmarkStart w:id="2" w:name="_Toc19117365" w:displacedByCustomXml="next"/>
    <w:bookmarkStart w:id="3" w:name="_Toc36041861" w:displacedByCustomXml="next"/>
    <w:bookmarkStart w:id="4" w:name="_Hlk503275723"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Content>
        <w:p w14:paraId="320F141D" w14:textId="724437E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000000" w:rsidP="5CE49773">
          <w:pPr>
            <w:pStyle w:val="Title"/>
            <w:rPr>
              <w:b/>
              <w:bCs/>
            </w:rPr>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Content>
              <w:r w:rsidR="006A5D2D" w:rsidRPr="0059079D">
                <w:rPr>
                  <w:b/>
                  <w:bCs/>
                </w:rPr>
                <w:t>Candidate Information Pack</w:t>
              </w:r>
            </w:sdtContent>
          </w:sdt>
        </w:p>
      </w:sdtContent>
    </w:sdt>
    <w:bookmarkEnd w:id="2"/>
    <w:bookmarkEnd w:id="1"/>
    <w:bookmarkEnd w:id="0"/>
    <w:p w14:paraId="24ADD126" w14:textId="7C019C12" w:rsidR="004E1DDB" w:rsidRPr="002E4AFA" w:rsidRDefault="6D79F99D" w:rsidP="0054212F">
      <w:pPr>
        <w:pStyle w:val="Title"/>
        <w:rPr>
          <w:sz w:val="18"/>
          <w:szCs w:val="18"/>
        </w:rPr>
      </w:pPr>
      <w:r>
        <w:t>APS5</w:t>
      </w:r>
      <w:r w:rsidR="73B0C4B1">
        <w:t xml:space="preserve">, APS6, </w:t>
      </w:r>
      <w:r>
        <w:t>EL1</w:t>
      </w:r>
      <w:r w:rsidR="002E4AFA">
        <w:t>,</w:t>
      </w:r>
      <w:r w:rsidR="31E99194">
        <w:t xml:space="preserve"> Regulatory Intelligence and Strategy (multiple roles)</w:t>
      </w:r>
      <w:r>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ED141A" w14:paraId="41764463" w14:textId="77777777" w:rsidTr="17BB5164">
        <w:trPr>
          <w:trHeight w:val="111"/>
        </w:trPr>
        <w:tc>
          <w:tcPr>
            <w:tcW w:w="2363" w:type="pct"/>
            <w:tcBorders>
              <w:right w:val="single" w:sz="2" w:space="0" w:color="E0DBE3"/>
            </w:tcBorders>
            <w:shd w:val="clear" w:color="auto" w:fill="E0DBE3"/>
          </w:tcPr>
          <w:p w14:paraId="744ED384" w14:textId="0DF5B1E6" w:rsidR="003729E1" w:rsidRPr="002A3B55" w:rsidRDefault="00F45063" w:rsidP="5CE49773">
            <w:pPr>
              <w:spacing w:before="60" w:after="60"/>
              <w:ind w:left="28"/>
              <w:rPr>
                <w:rFonts w:ascii="Source Sans Pro SemiBold" w:hAnsi="Source Sans Pro SemiBold" w:cstheme="minorBidi"/>
              </w:rPr>
            </w:pPr>
            <w:r w:rsidRPr="5CE49773">
              <w:rPr>
                <w:rFonts w:ascii="Source Sans Pro SemiBold" w:hAnsi="Source Sans Pro SemiBold" w:cstheme="minorBidi"/>
              </w:rPr>
              <w:t xml:space="preserve">Job Reference </w:t>
            </w:r>
          </w:p>
        </w:tc>
        <w:tc>
          <w:tcPr>
            <w:tcW w:w="2637" w:type="pct"/>
            <w:tcBorders>
              <w:top w:val="single" w:sz="2" w:space="0" w:color="E0DBE3"/>
              <w:left w:val="single" w:sz="2" w:space="0" w:color="E0DBE3"/>
              <w:bottom w:val="single" w:sz="2" w:space="0" w:color="E0DBE3"/>
            </w:tcBorders>
          </w:tcPr>
          <w:p w14:paraId="0F155BFA" w14:textId="7725CEE9" w:rsidR="003729E1" w:rsidRPr="002A3B55" w:rsidRDefault="00F45063" w:rsidP="00B80D5A">
            <w:pPr>
              <w:spacing w:before="60" w:after="60"/>
              <w:rPr>
                <w:rFonts w:ascii="Source Sans Pro" w:hAnsi="Source Sans Pro"/>
              </w:rPr>
            </w:pPr>
            <w:r w:rsidRPr="5CE49773">
              <w:rPr>
                <w:rFonts w:ascii="Source Sans Pro" w:hAnsi="Source Sans Pro"/>
              </w:rPr>
              <w:t>OAIC-202</w:t>
            </w:r>
            <w:r w:rsidR="479BB497" w:rsidRPr="5CE49773">
              <w:rPr>
                <w:rFonts w:ascii="Source Sans Pro" w:hAnsi="Source Sans Pro"/>
              </w:rPr>
              <w:t>5-007</w:t>
            </w:r>
          </w:p>
        </w:tc>
      </w:tr>
      <w:tr w:rsidR="006A5D2D" w:rsidRPr="00ED141A" w14:paraId="4E972EF2" w14:textId="77777777" w:rsidTr="17BB5164">
        <w:trPr>
          <w:trHeight w:val="111"/>
        </w:trPr>
        <w:tc>
          <w:tcPr>
            <w:tcW w:w="2363" w:type="pct"/>
            <w:tcBorders>
              <w:right w:val="single" w:sz="2" w:space="0" w:color="E0DBE3"/>
            </w:tcBorders>
            <w:shd w:val="clear" w:color="auto" w:fill="E0DBE3"/>
          </w:tcPr>
          <w:p w14:paraId="62BB4709" w14:textId="77777777" w:rsidR="00CC4027" w:rsidRPr="002A3B55" w:rsidRDefault="00CC4027" w:rsidP="5CE49773">
            <w:pPr>
              <w:spacing w:before="60" w:after="60"/>
              <w:ind w:left="28"/>
              <w:rPr>
                <w:rFonts w:ascii="Source Sans Pro SemiBold" w:hAnsi="Source Sans Pro SemiBold"/>
              </w:rPr>
            </w:pPr>
            <w:r w:rsidRPr="5CE49773">
              <w:rPr>
                <w:rFonts w:ascii="Source Sans Pro SemiBold" w:hAnsi="Source Sans Pro SemiBold" w:cstheme="minorBidi"/>
              </w:rPr>
              <w:t>Type of vacancy and duration</w:t>
            </w:r>
          </w:p>
        </w:tc>
        <w:tc>
          <w:tcPr>
            <w:tcW w:w="2637" w:type="pct"/>
            <w:tcBorders>
              <w:top w:val="single" w:sz="2" w:space="0" w:color="E0DBE3"/>
              <w:left w:val="single" w:sz="2" w:space="0" w:color="E0DBE3"/>
              <w:bottom w:val="single" w:sz="2" w:space="0" w:color="E0DBE3"/>
            </w:tcBorders>
          </w:tcPr>
          <w:p w14:paraId="45A10DB2" w14:textId="4AB11431" w:rsidR="00CC4027" w:rsidRPr="002A3B55" w:rsidRDefault="00B80D5A" w:rsidP="398D6EEE">
            <w:pPr>
              <w:spacing w:before="60" w:after="60"/>
              <w:rPr>
                <w:rFonts w:ascii="Source Sans Pro" w:hAnsi="Source Sans Pro"/>
              </w:rPr>
            </w:pPr>
            <w:r w:rsidRPr="17BB5164">
              <w:rPr>
                <w:rFonts w:ascii="Source Sans Pro" w:hAnsi="Source Sans Pro"/>
              </w:rPr>
              <w:t>Ongoing</w:t>
            </w:r>
            <w:r w:rsidR="54428C84" w:rsidRPr="17BB5164">
              <w:rPr>
                <w:rFonts w:ascii="Source Sans Pro" w:hAnsi="Source Sans Pro"/>
              </w:rPr>
              <w:t>/N</w:t>
            </w:r>
            <w:r w:rsidR="005E026E" w:rsidRPr="17BB5164">
              <w:rPr>
                <w:rFonts w:ascii="Source Sans Pro" w:hAnsi="Source Sans Pro"/>
              </w:rPr>
              <w:t>on-ongoing</w:t>
            </w:r>
            <w:r w:rsidR="65DAFB38" w:rsidRPr="17BB5164">
              <w:rPr>
                <w:rFonts w:ascii="Source Sans Pro" w:hAnsi="Source Sans Pro"/>
              </w:rPr>
              <w:t>, Full-time/Part-time</w:t>
            </w:r>
          </w:p>
        </w:tc>
      </w:tr>
      <w:tr w:rsidR="006A5D2D" w:rsidRPr="00ED141A" w14:paraId="13300450" w14:textId="77777777" w:rsidTr="17BB5164">
        <w:trPr>
          <w:trHeight w:val="111"/>
        </w:trPr>
        <w:tc>
          <w:tcPr>
            <w:tcW w:w="2363" w:type="pct"/>
            <w:shd w:val="clear" w:color="auto" w:fill="E0DBE3"/>
          </w:tcPr>
          <w:p w14:paraId="18F0C61E" w14:textId="77777777" w:rsidR="00CC4027" w:rsidRPr="00261E63" w:rsidRDefault="00CC4027" w:rsidP="5CE49773">
            <w:pPr>
              <w:spacing w:before="60" w:after="60"/>
              <w:rPr>
                <w:rFonts w:ascii="Source Sans Pro SemiBold" w:hAnsi="Source Sans Pro SemiBold"/>
              </w:rPr>
            </w:pPr>
            <w:r w:rsidRPr="5CE49773">
              <w:rPr>
                <w:rFonts w:ascii="Source Sans Pro SemiBold" w:hAnsi="Source Sans Pro SemiBold"/>
              </w:rPr>
              <w:t xml:space="preserve">Classification </w:t>
            </w:r>
          </w:p>
        </w:tc>
        <w:tc>
          <w:tcPr>
            <w:tcW w:w="2637" w:type="pct"/>
            <w:tcBorders>
              <w:top w:val="single" w:sz="2" w:space="0" w:color="E0DBE3"/>
              <w:bottom w:val="single" w:sz="2" w:space="0" w:color="E0DBE3"/>
            </w:tcBorders>
          </w:tcPr>
          <w:p w14:paraId="67ED3C52" w14:textId="35E87D08" w:rsidR="00CC4027" w:rsidRPr="0003457D" w:rsidRDefault="440DE1DA" w:rsidP="5CE49773">
            <w:pPr>
              <w:spacing w:before="60" w:after="60" w:line="259" w:lineRule="auto"/>
              <w:rPr>
                <w:rFonts w:ascii="Source Sans Pro" w:hAnsi="Source Sans Pro"/>
              </w:rPr>
            </w:pPr>
            <w:r w:rsidRPr="17BB5164">
              <w:rPr>
                <w:rFonts w:ascii="Source Sans Pro" w:hAnsi="Source Sans Pro"/>
              </w:rPr>
              <w:t>APS5</w:t>
            </w:r>
            <w:r w:rsidR="597D6647" w:rsidRPr="17BB5164">
              <w:rPr>
                <w:rFonts w:ascii="Source Sans Pro" w:hAnsi="Source Sans Pro"/>
              </w:rPr>
              <w:t xml:space="preserve">, APS6, </w:t>
            </w:r>
            <w:r w:rsidRPr="17BB5164">
              <w:rPr>
                <w:rFonts w:ascii="Source Sans Pro" w:hAnsi="Source Sans Pro"/>
              </w:rPr>
              <w:t>EL1</w:t>
            </w:r>
          </w:p>
        </w:tc>
      </w:tr>
      <w:tr w:rsidR="0015026F" w:rsidRPr="00ED141A" w14:paraId="3F3F9D6E" w14:textId="77777777" w:rsidTr="17BB5164">
        <w:trPr>
          <w:trHeight w:val="111"/>
        </w:trPr>
        <w:tc>
          <w:tcPr>
            <w:tcW w:w="2363" w:type="pct"/>
            <w:shd w:val="clear" w:color="auto" w:fill="E0DBE3"/>
          </w:tcPr>
          <w:p w14:paraId="1310241E" w14:textId="7F6A72DB" w:rsidR="0015026F" w:rsidRPr="0015026F" w:rsidRDefault="0015026F" w:rsidP="5CE49773">
            <w:pPr>
              <w:spacing w:before="60" w:after="60"/>
              <w:rPr>
                <w:rFonts w:ascii="Source Sans Pro SemiBold" w:hAnsi="Source Sans Pro SemiBold"/>
              </w:rPr>
            </w:pPr>
            <w:r w:rsidRPr="5CE49773">
              <w:rPr>
                <w:rFonts w:ascii="Source Sans Pro SemiBold" w:hAnsi="Source Sans Pro SemiBold"/>
              </w:rPr>
              <w:t>Salary</w:t>
            </w:r>
          </w:p>
        </w:tc>
        <w:tc>
          <w:tcPr>
            <w:tcW w:w="2637" w:type="pct"/>
            <w:tcBorders>
              <w:top w:val="single" w:sz="2" w:space="0" w:color="E0DBE3"/>
              <w:bottom w:val="single" w:sz="2" w:space="0" w:color="E0DBE3"/>
            </w:tcBorders>
          </w:tcPr>
          <w:p w14:paraId="744A9381" w14:textId="082B2308" w:rsidR="00E9154A" w:rsidRPr="00405BAA" w:rsidRDefault="00C73C40" w:rsidP="398D6EEE">
            <w:pPr>
              <w:spacing w:before="60" w:after="60"/>
              <w:rPr>
                <w:rFonts w:ascii="Source Sans Pro" w:hAnsi="Source Sans Pro"/>
              </w:rPr>
            </w:pPr>
            <w:r w:rsidRPr="5CE49773">
              <w:rPr>
                <w:rFonts w:ascii="Source Sans Pro" w:hAnsi="Source Sans Pro"/>
              </w:rPr>
              <w:t>APS5: $84,677</w:t>
            </w:r>
            <w:r w:rsidR="005862CB" w:rsidRPr="5CE49773">
              <w:rPr>
                <w:rFonts w:ascii="Source Sans Pro" w:hAnsi="Source Sans Pro"/>
              </w:rPr>
              <w:t xml:space="preserve"> - $89,520 </w:t>
            </w:r>
            <w:r w:rsidR="00496C18" w:rsidRPr="5CE49773">
              <w:rPr>
                <w:rFonts w:ascii="Source Sans Pro" w:hAnsi="Source Sans Pro"/>
              </w:rPr>
              <w:t xml:space="preserve">per annum </w:t>
            </w:r>
            <w:r w:rsidR="005862CB" w:rsidRPr="5CE49773">
              <w:rPr>
                <w:rFonts w:ascii="Source Sans Pro" w:hAnsi="Source Sans Pro"/>
              </w:rPr>
              <w:t>plus 15.4% superannuation</w:t>
            </w:r>
            <w:r>
              <w:br/>
            </w:r>
            <w:r w:rsidR="005862CB" w:rsidRPr="5CE49773">
              <w:rPr>
                <w:rFonts w:ascii="Source Sans Pro" w:hAnsi="Source Sans Pro"/>
              </w:rPr>
              <w:t xml:space="preserve">APS6: $93,372 - </w:t>
            </w:r>
            <w:r w:rsidR="00A77BC2" w:rsidRPr="5CE49773">
              <w:rPr>
                <w:rFonts w:ascii="Source Sans Pro" w:hAnsi="Source Sans Pro"/>
              </w:rPr>
              <w:t>$102</w:t>
            </w:r>
            <w:r w:rsidR="005E026E" w:rsidRPr="5CE49773">
              <w:rPr>
                <w:rFonts w:ascii="Source Sans Pro" w:hAnsi="Source Sans Pro"/>
              </w:rPr>
              <w:t>,</w:t>
            </w:r>
            <w:r w:rsidR="00A77BC2" w:rsidRPr="5CE49773">
              <w:rPr>
                <w:rFonts w:ascii="Source Sans Pro" w:hAnsi="Source Sans Pro"/>
              </w:rPr>
              <w:t xml:space="preserve">821 </w:t>
            </w:r>
            <w:r w:rsidR="00496C18" w:rsidRPr="5CE49773">
              <w:rPr>
                <w:rFonts w:ascii="Source Sans Pro" w:hAnsi="Source Sans Pro"/>
              </w:rPr>
              <w:t xml:space="preserve">per annum </w:t>
            </w:r>
            <w:r w:rsidR="00A77BC2" w:rsidRPr="5CE49773">
              <w:rPr>
                <w:rFonts w:ascii="Source Sans Pro" w:hAnsi="Source Sans Pro"/>
              </w:rPr>
              <w:t>plus 15.4% superannuation</w:t>
            </w:r>
          </w:p>
          <w:p w14:paraId="6D465BE0" w14:textId="02B9E672" w:rsidR="00E9154A" w:rsidRPr="00405BAA" w:rsidRDefault="44C9089F" w:rsidP="5CE49773">
            <w:pPr>
              <w:spacing w:before="60" w:after="60"/>
              <w:rPr>
                <w:rFonts w:ascii="Source Sans Pro" w:eastAsia="Source Sans Pro" w:hAnsi="Source Sans Pro" w:cs="Source Sans Pro"/>
              </w:rPr>
            </w:pPr>
            <w:r w:rsidRPr="5CE49773">
              <w:rPr>
                <w:rFonts w:ascii="Source Sans Pro" w:eastAsia="Source Sans Pro" w:hAnsi="Source Sans Pro" w:cs="Source Sans Pro"/>
                <w:color w:val="000000" w:themeColor="text1"/>
              </w:rPr>
              <w:t>EL1: $117,674 - $125,876 per annum plus 15.4% superannuation</w:t>
            </w:r>
          </w:p>
        </w:tc>
      </w:tr>
      <w:tr w:rsidR="006A5D2D" w:rsidRPr="00ED141A" w14:paraId="454C29B5" w14:textId="77777777" w:rsidTr="17BB5164">
        <w:trPr>
          <w:trHeight w:val="111"/>
        </w:trPr>
        <w:tc>
          <w:tcPr>
            <w:tcW w:w="2363" w:type="pct"/>
            <w:shd w:val="clear" w:color="auto" w:fill="E0DBE3"/>
            <w:hideMark/>
          </w:tcPr>
          <w:p w14:paraId="34222178" w14:textId="77777777" w:rsidR="00CC4027" w:rsidRPr="00261E63" w:rsidRDefault="00CC4027" w:rsidP="5CE49773">
            <w:pPr>
              <w:spacing w:before="60" w:after="60"/>
              <w:rPr>
                <w:rFonts w:ascii="Source Sans Pro SemiBold" w:hAnsi="Source Sans Pro SemiBold"/>
              </w:rPr>
            </w:pPr>
            <w:r w:rsidRPr="5CE49773">
              <w:rPr>
                <w:rFonts w:ascii="Source Sans Pro SemiBold" w:hAnsi="Source Sans Pro SemiBold"/>
              </w:rPr>
              <w:t>Location</w:t>
            </w:r>
          </w:p>
        </w:tc>
        <w:tc>
          <w:tcPr>
            <w:tcW w:w="2637" w:type="pct"/>
            <w:tcBorders>
              <w:top w:val="single" w:sz="2" w:space="0" w:color="E0DBE3"/>
              <w:bottom w:val="single" w:sz="2" w:space="0" w:color="E0DBE3"/>
            </w:tcBorders>
            <w:hideMark/>
          </w:tcPr>
          <w:p w14:paraId="1C6AB91C" w14:textId="505F18ED" w:rsidR="00CC4027" w:rsidRPr="00ED141A" w:rsidRDefault="002A3B55" w:rsidP="5CE49773">
            <w:pPr>
              <w:spacing w:before="60" w:after="60"/>
              <w:rPr>
                <w:rFonts w:ascii="Source Sans Pro" w:hAnsi="Source Sans Pro"/>
              </w:rPr>
            </w:pPr>
            <w:r w:rsidRPr="5CE49773">
              <w:rPr>
                <w:rFonts w:ascii="Source Sans Pro" w:hAnsi="Source Sans Pro" w:cstheme="minorBidi"/>
              </w:rPr>
              <w:t>Sydney CBD</w:t>
            </w:r>
            <w:r w:rsidR="00656172" w:rsidRPr="5CE49773">
              <w:rPr>
                <w:rFonts w:ascii="Source Sans Pro" w:hAnsi="Source Sans Pro" w:cstheme="minorBidi"/>
              </w:rPr>
              <w:t xml:space="preserve"> (preferred location)</w:t>
            </w:r>
            <w:r w:rsidRPr="5CE49773">
              <w:rPr>
                <w:rFonts w:ascii="Source Sans Pro" w:hAnsi="Source Sans Pro" w:cstheme="minorBidi"/>
              </w:rPr>
              <w:t>,</w:t>
            </w:r>
            <w:r w:rsidR="00656172" w:rsidRPr="5CE49773">
              <w:rPr>
                <w:rFonts w:ascii="Source Sans Pro" w:hAnsi="Source Sans Pro" w:cstheme="minorBidi"/>
              </w:rPr>
              <w:t xml:space="preserve"> however</w:t>
            </w:r>
            <w:r w:rsidRPr="5CE49773">
              <w:rPr>
                <w:rFonts w:ascii="Source Sans Pro" w:hAnsi="Source Sans Pro" w:cstheme="minorBidi"/>
              </w:rPr>
              <w:t xml:space="preserve"> we will consider candidate applications from all other locations within Australia.</w:t>
            </w:r>
          </w:p>
        </w:tc>
      </w:tr>
      <w:tr w:rsidR="006A5D2D" w:rsidRPr="00F72ECF" w14:paraId="7B386998" w14:textId="77777777" w:rsidTr="17BB5164">
        <w:trPr>
          <w:trHeight w:val="223"/>
        </w:trPr>
        <w:tc>
          <w:tcPr>
            <w:tcW w:w="2363" w:type="pct"/>
            <w:shd w:val="clear" w:color="auto" w:fill="E0DBE3"/>
          </w:tcPr>
          <w:p w14:paraId="15E8E9FC" w14:textId="77777777" w:rsidR="00CC4027" w:rsidRPr="00261E63" w:rsidRDefault="00CC4027" w:rsidP="5CE49773">
            <w:pPr>
              <w:spacing w:before="60" w:after="60"/>
              <w:rPr>
                <w:rFonts w:ascii="Source Sans Pro SemiBold" w:hAnsi="Source Sans Pro SemiBold"/>
              </w:rPr>
            </w:pPr>
            <w:r w:rsidRPr="5CE49773">
              <w:rPr>
                <w:rFonts w:ascii="Source Sans Pro SemiBold" w:hAnsi="Source Sans Pro SemiBold"/>
              </w:rPr>
              <w:t>Contact officer for information</w:t>
            </w:r>
          </w:p>
        </w:tc>
        <w:tc>
          <w:tcPr>
            <w:tcW w:w="2637" w:type="pct"/>
            <w:tcBorders>
              <w:top w:val="single" w:sz="2" w:space="0" w:color="E0DBE3"/>
              <w:bottom w:val="single" w:sz="2" w:space="0" w:color="E0DBE3"/>
            </w:tcBorders>
          </w:tcPr>
          <w:p w14:paraId="23652B3C" w14:textId="5D3CB3CF" w:rsidR="00B47BDF" w:rsidRPr="00B610E9" w:rsidRDefault="00B610E9" w:rsidP="5CE49773">
            <w:pPr>
              <w:spacing w:before="60" w:after="60" w:line="259" w:lineRule="auto"/>
              <w:rPr>
                <w:rFonts w:ascii="Source Sans Pro" w:eastAsia="Source Sans Pro" w:hAnsi="Source Sans Pro" w:cs="Source Sans Pro"/>
              </w:rPr>
            </w:pPr>
            <w:r>
              <w:rPr>
                <w:rFonts w:eastAsia="Source Sans Pro" w:cs="Source Sans Pro"/>
              </w:rPr>
              <w:t>Mark Smolonogov</w:t>
            </w:r>
            <w:r w:rsidR="00E74EE6">
              <w:rPr>
                <w:rFonts w:eastAsia="Source Sans Pro" w:cs="Source Sans Pro"/>
              </w:rPr>
              <w:t xml:space="preserve"> (02) 9942 4243</w:t>
            </w:r>
            <w:r w:rsidR="00E74EE6">
              <w:rPr>
                <w:rFonts w:eastAsia="Source Sans Pro" w:cs="Source Sans Pro"/>
              </w:rPr>
              <w:br/>
            </w:r>
            <w:hyperlink r:id="rId12" w:history="1">
              <w:r w:rsidR="00E74EE6" w:rsidRPr="00B35188">
                <w:rPr>
                  <w:rStyle w:val="Hyperlink"/>
                  <w:rFonts w:eastAsia="Source Sans Pro" w:cs="Source Sans Pro"/>
                </w:rPr>
                <w:t>mark.smolonogov@oaic.gov.au</w:t>
              </w:r>
            </w:hyperlink>
            <w:r w:rsidR="00E74EE6">
              <w:rPr>
                <w:rFonts w:eastAsia="Source Sans Pro" w:cs="Source Sans Pro"/>
              </w:rPr>
              <w:t xml:space="preserve"> </w:t>
            </w:r>
          </w:p>
        </w:tc>
      </w:tr>
      <w:tr w:rsidR="006A5D2D" w:rsidRPr="00ED141A" w14:paraId="09716182" w14:textId="77777777" w:rsidTr="17BB5164">
        <w:trPr>
          <w:trHeight w:val="223"/>
        </w:trPr>
        <w:tc>
          <w:tcPr>
            <w:tcW w:w="2363" w:type="pct"/>
            <w:shd w:val="clear" w:color="auto" w:fill="E0DBE3"/>
          </w:tcPr>
          <w:p w14:paraId="3E37F364" w14:textId="77777777" w:rsidR="00CC4027" w:rsidRPr="00261E63" w:rsidRDefault="00CC4027" w:rsidP="5CE49773">
            <w:pPr>
              <w:spacing w:before="60" w:after="60"/>
              <w:rPr>
                <w:rFonts w:ascii="Source Sans Pro SemiBold" w:hAnsi="Source Sans Pro SemiBold"/>
              </w:rPr>
            </w:pPr>
            <w:r w:rsidRPr="5CE49773">
              <w:rPr>
                <w:rFonts w:ascii="Source Sans Pro SemiBold" w:hAnsi="Source Sans Pro SemiBold"/>
              </w:rPr>
              <w:t>Email applications to</w:t>
            </w:r>
          </w:p>
        </w:tc>
        <w:tc>
          <w:tcPr>
            <w:tcW w:w="2637" w:type="pct"/>
            <w:tcBorders>
              <w:top w:val="single" w:sz="2" w:space="0" w:color="E0DBE3"/>
              <w:bottom w:val="single" w:sz="2" w:space="0" w:color="E0DBE3"/>
            </w:tcBorders>
          </w:tcPr>
          <w:p w14:paraId="038110E2" w14:textId="7477A0AC" w:rsidR="00CC4027" w:rsidRPr="00ED141A" w:rsidRDefault="00B47BDF" w:rsidP="5CE49773">
            <w:pPr>
              <w:spacing w:before="60" w:after="60"/>
              <w:rPr>
                <w:rFonts w:ascii="Source Sans Pro" w:hAnsi="Source Sans Pro"/>
              </w:rPr>
            </w:pPr>
            <w:hyperlink r:id="rId13">
              <w:r w:rsidRPr="5CE49773">
                <w:rPr>
                  <w:rStyle w:val="Hyperlink"/>
                  <w:rFonts w:ascii="Source Sans Pro" w:hAnsi="Source Sans Pro"/>
                </w:rPr>
                <w:t>jobs@oaic.gov.au</w:t>
              </w:r>
            </w:hyperlink>
          </w:p>
        </w:tc>
      </w:tr>
      <w:tr w:rsidR="006A5D2D" w:rsidRPr="00ED141A" w14:paraId="734F7349" w14:textId="77777777" w:rsidTr="17BB5164">
        <w:trPr>
          <w:trHeight w:val="223"/>
        </w:trPr>
        <w:tc>
          <w:tcPr>
            <w:tcW w:w="2363" w:type="pct"/>
            <w:shd w:val="clear" w:color="auto" w:fill="E0DBE3"/>
          </w:tcPr>
          <w:p w14:paraId="5DB65C91" w14:textId="77777777" w:rsidR="00CC4027" w:rsidRPr="00261E63" w:rsidRDefault="00CC4027" w:rsidP="5CE49773">
            <w:pPr>
              <w:spacing w:before="60" w:after="60"/>
              <w:rPr>
                <w:rFonts w:ascii="Source Sans Pro SemiBold" w:hAnsi="Source Sans Pro SemiBold"/>
              </w:rPr>
            </w:pPr>
            <w:r w:rsidRPr="5CE49773">
              <w:rPr>
                <w:rFonts w:ascii="Source Sans Pro SemiBold" w:hAnsi="Source Sans Pro SemiBold"/>
              </w:rPr>
              <w:t>Closing date for applications</w:t>
            </w:r>
          </w:p>
        </w:tc>
        <w:tc>
          <w:tcPr>
            <w:tcW w:w="2637" w:type="pct"/>
            <w:tcBorders>
              <w:top w:val="single" w:sz="2" w:space="0" w:color="E0DBE3"/>
              <w:bottom w:val="single" w:sz="2" w:space="0" w:color="E0DBE3"/>
            </w:tcBorders>
          </w:tcPr>
          <w:p w14:paraId="380A0430" w14:textId="68929FB0" w:rsidR="00CC4027" w:rsidRPr="00ED141A" w:rsidRDefault="37405C55" w:rsidP="5CE49773">
            <w:pPr>
              <w:spacing w:before="60" w:after="60"/>
              <w:rPr>
                <w:rFonts w:ascii="Source Sans Pro" w:eastAsia="Source Sans Pro" w:hAnsi="Source Sans Pro" w:cs="Source Sans Pro"/>
              </w:rPr>
            </w:pPr>
            <w:r w:rsidRPr="5CE49773">
              <w:rPr>
                <w:rFonts w:ascii="Source Sans Pro" w:eastAsia="Source Sans Pro" w:hAnsi="Source Sans Pro" w:cs="Source Sans Pro"/>
                <w:color w:val="000000" w:themeColor="text1"/>
              </w:rPr>
              <w:t>Thursday, 6 February 2025 at 11:59pm AEDT</w:t>
            </w:r>
          </w:p>
        </w:tc>
      </w:tr>
    </w:tbl>
    <w:bookmarkEnd w:id="5"/>
    <w:p w14:paraId="4ECA2E96" w14:textId="77777777" w:rsidR="003C2517" w:rsidRDefault="003C2517" w:rsidP="003C2517">
      <w:pPr>
        <w:pStyle w:val="Heading2"/>
      </w:pPr>
      <w:r>
        <w:t xml:space="preserve">About the Office of the Australian Information Commissioner </w:t>
      </w:r>
    </w:p>
    <w:p w14:paraId="3D6A0071" w14:textId="77777777" w:rsidR="003C2517" w:rsidRDefault="003C2517" w:rsidP="5CE49773">
      <w:pPr>
        <w:spacing w:before="240" w:after="240"/>
      </w:pPr>
      <w: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Our mission is to uphold and promote Australia’s privacy and freedom of information laws. </w:t>
      </w:r>
    </w:p>
    <w:p w14:paraId="269FC1A0" w14:textId="65233306" w:rsidR="003C2517" w:rsidRPr="003700C4" w:rsidRDefault="003C2517" w:rsidP="5CE49773">
      <w:pPr>
        <w:spacing w:before="240"/>
        <w:rPr>
          <w:rFonts w:ascii="Source Sans Pro" w:hAnsi="Source Sans Pro"/>
        </w:rPr>
      </w:pPr>
      <w:r>
        <w:t>We are an agency within the Attorney-General</w:t>
      </w:r>
      <w:r w:rsidR="00F134CF">
        <w:t>’s</w:t>
      </w:r>
      <w:r>
        <w:t xml:space="preserve"> Department portfolio with responsibility for:</w:t>
      </w:r>
    </w:p>
    <w:p w14:paraId="5CF2269C" w14:textId="77777777" w:rsidR="00F94D82" w:rsidRPr="00FD7263" w:rsidRDefault="00F94D82" w:rsidP="5CE49773">
      <w:pPr>
        <w:pStyle w:val="ListBullet"/>
        <w:rPr>
          <w:i/>
          <w:iCs/>
        </w:rPr>
      </w:pPr>
      <w:r>
        <w:t xml:space="preserve">privacy functions under the </w:t>
      </w:r>
      <w:r w:rsidRPr="5CE49773">
        <w:rPr>
          <w:i/>
          <w:iCs/>
        </w:rPr>
        <w:t>Privacy Act 1988</w:t>
      </w:r>
      <w:r>
        <w:t xml:space="preserve"> and the </w:t>
      </w:r>
      <w:r w:rsidRPr="5CE49773">
        <w:rPr>
          <w:i/>
          <w:iCs/>
        </w:rPr>
        <w:t>Digital ID Act 2024</w:t>
      </w:r>
    </w:p>
    <w:p w14:paraId="50C01F4A" w14:textId="77777777" w:rsidR="00F94D82" w:rsidRPr="00FD7263" w:rsidRDefault="00F94D82" w:rsidP="5CE49773">
      <w:pPr>
        <w:pStyle w:val="ListBullet"/>
        <w:spacing w:after="0"/>
        <w:rPr>
          <w:i/>
          <w:iCs/>
        </w:rPr>
      </w:pPr>
      <w:r>
        <w:lastRenderedPageBreak/>
        <w:t xml:space="preserve">freedom of information functions, in particular review of decisions made by agencies and ministers under the </w:t>
      </w:r>
      <w:r w:rsidRPr="5CE49773">
        <w:rPr>
          <w:i/>
          <w:iCs/>
        </w:rPr>
        <w:t>Freedom of Information Act 1982</w:t>
      </w:r>
    </w:p>
    <w:p w14:paraId="04EBA64A" w14:textId="0EDA3106" w:rsidR="00870D85" w:rsidRDefault="002A3B55" w:rsidP="002A3B55">
      <w:pPr>
        <w:pStyle w:val="Heading2"/>
      </w:pPr>
      <w:r>
        <w:t xml:space="preserve">About </w:t>
      </w:r>
      <w:r w:rsidR="00023E43">
        <w:t xml:space="preserve">the </w:t>
      </w:r>
      <w:r w:rsidR="79BC9A9A">
        <w:t>Branch</w:t>
      </w:r>
    </w:p>
    <w:p w14:paraId="393EC663" w14:textId="77777777" w:rsidR="00FA40F1" w:rsidRDefault="00FA40F1" w:rsidP="00FA40F1">
      <w:r>
        <w:t xml:space="preserve">The </w:t>
      </w:r>
      <w:r w:rsidRPr="5CE49773">
        <w:rPr>
          <w:b/>
          <w:bCs/>
        </w:rPr>
        <w:t>Regulatory Intelligence and Strategy Branch</w:t>
      </w:r>
      <w:r>
        <w:t xml:space="preserve"> informs the OAIC’s regulatory decision making and strategy, influences policy and legislative processes, and guides the regulated community to meet its privacy and FOI obligations. The Branch:</w:t>
      </w:r>
    </w:p>
    <w:p w14:paraId="384D9916" w14:textId="5D9D1E1D" w:rsidR="00FA40F1" w:rsidRDefault="00FA40F1" w:rsidP="0051223A">
      <w:pPr>
        <w:pStyle w:val="ListParagraph"/>
        <w:numPr>
          <w:ilvl w:val="0"/>
          <w:numId w:val="27"/>
        </w:numPr>
      </w:pPr>
      <w:r>
        <w:t>provides intelligence and data to inform regulatory decision making by the OAIC’s Commissioners</w:t>
      </w:r>
    </w:p>
    <w:p w14:paraId="13F6A1A9" w14:textId="616B13F9" w:rsidR="00FA40F1" w:rsidRDefault="00FA40F1" w:rsidP="0051223A">
      <w:pPr>
        <w:pStyle w:val="ListParagraph"/>
        <w:numPr>
          <w:ilvl w:val="0"/>
          <w:numId w:val="27"/>
        </w:numPr>
      </w:pPr>
      <w:r>
        <w:t>develops guidance and publications to educate businesses, agencies, and the community on information rights</w:t>
      </w:r>
    </w:p>
    <w:p w14:paraId="77A47A80" w14:textId="28F93C01" w:rsidR="00FA40F1" w:rsidRDefault="00FA40F1" w:rsidP="0051223A">
      <w:pPr>
        <w:pStyle w:val="ListParagraph"/>
        <w:numPr>
          <w:ilvl w:val="0"/>
          <w:numId w:val="27"/>
        </w:numPr>
      </w:pPr>
      <w:r>
        <w:t>communicates the OAIC’s work and its impact on people and their lives, including by working with the media, business and government stakeholders</w:t>
      </w:r>
    </w:p>
    <w:p w14:paraId="7BFC83D9" w14:textId="4923AE1A" w:rsidR="00FA40F1" w:rsidRDefault="00FA40F1" w:rsidP="0051223A">
      <w:pPr>
        <w:pStyle w:val="ListParagraph"/>
        <w:numPr>
          <w:ilvl w:val="0"/>
          <w:numId w:val="27"/>
        </w:numPr>
      </w:pPr>
      <w:r>
        <w:t>engages with legislative and policy processes to ensure an information rights and regulatory perspective is considered</w:t>
      </w:r>
    </w:p>
    <w:p w14:paraId="44540797" w14:textId="05A724AD" w:rsidR="00FA40F1" w:rsidRPr="00F26E2F" w:rsidRDefault="00FA40F1" w:rsidP="0051223A">
      <w:pPr>
        <w:pStyle w:val="ListParagraph"/>
        <w:numPr>
          <w:ilvl w:val="0"/>
          <w:numId w:val="27"/>
        </w:numPr>
      </w:pPr>
      <w:r>
        <w:t>delivers various specialist regulatory roles conferred on the OAIC (e.g., Digital ID, Consumer Data Right, My Health Record, and credit reporting regulation).</w:t>
      </w:r>
    </w:p>
    <w:p w14:paraId="45BEAC97" w14:textId="5229B2CC" w:rsidR="00F134CF" w:rsidRDefault="79BC9A9A" w:rsidP="398D6EEE">
      <w:pPr>
        <w:pStyle w:val="Heading2"/>
      </w:pPr>
      <w:r>
        <w:t xml:space="preserve">About </w:t>
      </w:r>
      <w:r w:rsidR="00C01F50">
        <w:t>the opportunity</w:t>
      </w:r>
    </w:p>
    <w:p w14:paraId="5705A06E" w14:textId="1F3E5765" w:rsidR="00006B9C" w:rsidRDefault="00006B9C" w:rsidP="00C01F50">
      <w:pPr>
        <w:rPr>
          <w:lang w:eastAsia="en-AU"/>
        </w:rPr>
      </w:pPr>
      <w:r w:rsidRPr="5CE49773">
        <w:rPr>
          <w:lang w:eastAsia="en-AU"/>
        </w:rPr>
        <w:t>The RIS Branch was established in December 2024, and various roles are available across the branch</w:t>
      </w:r>
      <w:r w:rsidR="00AA721F">
        <w:rPr>
          <w:lang w:eastAsia="en-AU"/>
        </w:rPr>
        <w:t xml:space="preserve"> </w:t>
      </w:r>
      <w:r w:rsidRPr="5CE49773">
        <w:rPr>
          <w:lang w:eastAsia="en-AU"/>
        </w:rPr>
        <w:t xml:space="preserve">on both an ongoing and non-ongoing basis. An indicative list of roles is included </w:t>
      </w:r>
      <w:proofErr w:type="gramStart"/>
      <w:r w:rsidRPr="5CE49773">
        <w:rPr>
          <w:lang w:eastAsia="en-AU"/>
        </w:rPr>
        <w:t>below</w:t>
      </w:r>
      <w:proofErr w:type="gramEnd"/>
      <w:r w:rsidRPr="5CE49773">
        <w:rPr>
          <w:lang w:eastAsia="en-AU"/>
        </w:rPr>
        <w:t xml:space="preserve"> </w:t>
      </w:r>
      <w:r w:rsidR="00023E43" w:rsidRPr="5CE49773">
        <w:rPr>
          <w:lang w:eastAsia="en-AU"/>
        </w:rPr>
        <w:t xml:space="preserve">and </w:t>
      </w:r>
      <w:r w:rsidRPr="5CE49773">
        <w:rPr>
          <w:lang w:eastAsia="en-AU"/>
        </w:rPr>
        <w:t>applications will be considered against</w:t>
      </w:r>
      <w:r w:rsidR="00023E43" w:rsidRPr="5CE49773">
        <w:rPr>
          <w:lang w:eastAsia="en-AU"/>
        </w:rPr>
        <w:t xml:space="preserve"> these and other roles within the branch at the level they apply for</w:t>
      </w:r>
      <w:r w:rsidRPr="5CE49773">
        <w:rPr>
          <w:lang w:eastAsia="en-AU"/>
        </w:rPr>
        <w:t>.</w:t>
      </w:r>
    </w:p>
    <w:p w14:paraId="2CA7763B" w14:textId="16D997D2" w:rsidR="00C01F50" w:rsidRDefault="00006B9C" w:rsidP="00C01F50">
      <w:pPr>
        <w:rPr>
          <w:lang w:eastAsia="en-AU"/>
        </w:rPr>
      </w:pPr>
      <w:r w:rsidRPr="5CE49773">
        <w:rPr>
          <w:lang w:eastAsia="en-AU"/>
        </w:rPr>
        <w:t>Applicants do not need to make a s</w:t>
      </w:r>
      <w:r w:rsidR="002974BC">
        <w:rPr>
          <w:lang w:eastAsia="en-AU"/>
        </w:rPr>
        <w:t>eparate</w:t>
      </w:r>
      <w:r w:rsidRPr="5CE49773">
        <w:rPr>
          <w:lang w:eastAsia="en-AU"/>
        </w:rPr>
        <w:t xml:space="preserve"> application for each available role</w:t>
      </w:r>
      <w:r w:rsidR="00023E43" w:rsidRPr="5CE49773">
        <w:rPr>
          <w:lang w:eastAsia="en-AU"/>
        </w:rPr>
        <w:t xml:space="preserve"> if they would like to be considered for multiple roles</w:t>
      </w:r>
      <w:r w:rsidRPr="5CE49773">
        <w:rPr>
          <w:lang w:eastAsia="en-AU"/>
        </w:rPr>
        <w:t xml:space="preserve">. </w:t>
      </w:r>
      <w:r w:rsidR="00C01F50" w:rsidRPr="5CE49773">
        <w:rPr>
          <w:lang w:eastAsia="en-AU"/>
        </w:rPr>
        <w:t>Applicants will be assessed against all available roles</w:t>
      </w:r>
      <w:r w:rsidR="00AE56D6" w:rsidRPr="5CE49773">
        <w:rPr>
          <w:lang w:eastAsia="en-AU"/>
        </w:rPr>
        <w:t xml:space="preserve"> </w:t>
      </w:r>
      <w:r w:rsidRPr="5CE49773">
        <w:rPr>
          <w:lang w:eastAsia="en-AU"/>
        </w:rPr>
        <w:t xml:space="preserve">at the level they have </w:t>
      </w:r>
      <w:r w:rsidR="00023E43" w:rsidRPr="5CE49773">
        <w:rPr>
          <w:lang w:eastAsia="en-AU"/>
        </w:rPr>
        <w:t>applied and</w:t>
      </w:r>
      <w:r w:rsidR="00AE56D6" w:rsidRPr="5CE49773">
        <w:rPr>
          <w:lang w:eastAsia="en-AU"/>
        </w:rPr>
        <w:t xml:space="preserve"> ar</w:t>
      </w:r>
      <w:r w:rsidR="00653F63" w:rsidRPr="5CE49773">
        <w:rPr>
          <w:lang w:eastAsia="en-AU"/>
        </w:rPr>
        <w:t xml:space="preserve">e encouraged to indicate </w:t>
      </w:r>
      <w:r w:rsidR="00AE56D6" w:rsidRPr="5CE49773">
        <w:rPr>
          <w:lang w:eastAsia="en-AU"/>
        </w:rPr>
        <w:t>which</w:t>
      </w:r>
      <w:r w:rsidR="00653F63" w:rsidRPr="5CE49773">
        <w:rPr>
          <w:lang w:eastAsia="en-AU"/>
        </w:rPr>
        <w:t xml:space="preserve"> role</w:t>
      </w:r>
      <w:r w:rsidR="00AE56D6" w:rsidRPr="5CE49773">
        <w:rPr>
          <w:lang w:eastAsia="en-AU"/>
        </w:rPr>
        <w:t xml:space="preserve"> or role</w:t>
      </w:r>
      <w:r w:rsidRPr="5CE49773">
        <w:rPr>
          <w:lang w:eastAsia="en-AU"/>
        </w:rPr>
        <w:t>s</w:t>
      </w:r>
      <w:r w:rsidR="00AE56D6" w:rsidRPr="5CE49773">
        <w:rPr>
          <w:lang w:eastAsia="en-AU"/>
        </w:rPr>
        <w:t xml:space="preserve"> they would like to be considered for</w:t>
      </w:r>
      <w:r w:rsidRPr="5CE49773">
        <w:rPr>
          <w:lang w:eastAsia="en-AU"/>
        </w:rPr>
        <w:t>, and at what level.</w:t>
      </w:r>
    </w:p>
    <w:p w14:paraId="71834697" w14:textId="23D0DCF8" w:rsidR="00006B9C" w:rsidRDefault="00006B9C" w:rsidP="00C01F50">
      <w:pPr>
        <w:rPr>
          <w:lang w:eastAsia="en-AU"/>
        </w:rPr>
      </w:pPr>
      <w:r w:rsidRPr="5CE49773">
        <w:rPr>
          <w:lang w:eastAsia="en-AU"/>
        </w:rPr>
        <w:t xml:space="preserve">This recruitment process will be used to form </w:t>
      </w:r>
      <w:r w:rsidR="00023E43" w:rsidRPr="5CE49773">
        <w:rPr>
          <w:lang w:eastAsia="en-AU"/>
        </w:rPr>
        <w:t xml:space="preserve">a </w:t>
      </w:r>
      <w:r w:rsidR="00D82C57">
        <w:rPr>
          <w:lang w:eastAsia="en-AU"/>
        </w:rPr>
        <w:t>pool</w:t>
      </w:r>
      <w:r w:rsidR="00023E43" w:rsidRPr="5CE49773">
        <w:rPr>
          <w:lang w:eastAsia="en-AU"/>
        </w:rPr>
        <w:t xml:space="preserve"> of suitable</w:t>
      </w:r>
      <w:r w:rsidRPr="5CE49773">
        <w:rPr>
          <w:lang w:eastAsia="en-AU"/>
        </w:rPr>
        <w:t xml:space="preserve"> </w:t>
      </w:r>
      <w:r w:rsidR="00023E43" w:rsidRPr="5CE49773">
        <w:rPr>
          <w:lang w:eastAsia="en-AU"/>
        </w:rPr>
        <w:t xml:space="preserve">candidates at the </w:t>
      </w:r>
      <w:r w:rsidRPr="5CE49773">
        <w:rPr>
          <w:lang w:eastAsia="en-AU"/>
        </w:rPr>
        <w:t>APS5, APS6, and EL1 level</w:t>
      </w:r>
      <w:r w:rsidR="008C25A0">
        <w:rPr>
          <w:lang w:eastAsia="en-AU"/>
        </w:rPr>
        <w:t>s</w:t>
      </w:r>
      <w:r w:rsidRPr="5CE49773">
        <w:rPr>
          <w:lang w:eastAsia="en-AU"/>
        </w:rPr>
        <w:t xml:space="preserve">, and applicants will be placed into </w:t>
      </w:r>
      <w:r w:rsidR="00436710">
        <w:rPr>
          <w:lang w:eastAsia="en-AU"/>
        </w:rPr>
        <w:t>available</w:t>
      </w:r>
      <w:r w:rsidRPr="5CE49773">
        <w:rPr>
          <w:lang w:eastAsia="en-AU"/>
        </w:rPr>
        <w:t xml:space="preserve"> roles from that </w:t>
      </w:r>
      <w:r w:rsidR="004C5E1F">
        <w:rPr>
          <w:lang w:eastAsia="en-AU"/>
        </w:rPr>
        <w:t>pool</w:t>
      </w:r>
      <w:r w:rsidR="00023E43" w:rsidRPr="5CE49773">
        <w:rPr>
          <w:lang w:eastAsia="en-AU"/>
        </w:rPr>
        <w:t>. The process will consider applicants</w:t>
      </w:r>
      <w:r w:rsidR="008C25A0">
        <w:rPr>
          <w:lang w:eastAsia="en-AU"/>
        </w:rPr>
        <w:t>’</w:t>
      </w:r>
      <w:r w:rsidR="00023E43" w:rsidRPr="5CE49773">
        <w:rPr>
          <w:lang w:eastAsia="en-AU"/>
        </w:rPr>
        <w:t xml:space="preserve"> relative merit as well as how they </w:t>
      </w:r>
      <w:r w:rsidR="00977D19" w:rsidRPr="5CE49773">
        <w:rPr>
          <w:lang w:eastAsia="en-AU"/>
        </w:rPr>
        <w:t>will contribute to the overall composition of skills and experience across the branch</w:t>
      </w:r>
      <w:r w:rsidRPr="5CE49773">
        <w:rPr>
          <w:lang w:eastAsia="en-AU"/>
        </w:rPr>
        <w:t>.</w:t>
      </w:r>
    </w:p>
    <w:p w14:paraId="169907C5" w14:textId="2ADE6FDA" w:rsidR="00006B9C" w:rsidRDefault="00006B9C" w:rsidP="00C01F50">
      <w:pPr>
        <w:rPr>
          <w:lang w:eastAsia="en-AU"/>
        </w:rPr>
      </w:pPr>
      <w:r w:rsidRPr="5CE49773">
        <w:rPr>
          <w:lang w:eastAsia="en-AU"/>
        </w:rPr>
        <w:t>We are looking to create a high performing team with a wide range of skills – in your application and interview please tell us what you will bring to this newly formed branch.</w:t>
      </w:r>
    </w:p>
    <w:p w14:paraId="71AC9669" w14:textId="627DC149" w:rsidR="00006B9C" w:rsidRDefault="00006B9C" w:rsidP="00006B9C">
      <w:pPr>
        <w:pStyle w:val="Heading2"/>
      </w:pPr>
      <w:r>
        <w:t>What we are looking for</w:t>
      </w:r>
    </w:p>
    <w:p w14:paraId="6EFF67BE" w14:textId="432EE069" w:rsidR="00006B9C" w:rsidRDefault="00006B9C" w:rsidP="00006B9C">
      <w:pPr>
        <w:rPr>
          <w:lang w:eastAsia="en-AU"/>
        </w:rPr>
      </w:pPr>
      <w:r w:rsidRPr="5CE49773">
        <w:rPr>
          <w:lang w:eastAsia="en-AU"/>
        </w:rPr>
        <w:t>We are looking for applicants with the following key attributes:</w:t>
      </w:r>
    </w:p>
    <w:p w14:paraId="594BD3E9" w14:textId="065FFB7D" w:rsidR="00006B9C" w:rsidRDefault="00006B9C" w:rsidP="0051223A">
      <w:pPr>
        <w:pStyle w:val="ListParagraph"/>
        <w:numPr>
          <w:ilvl w:val="0"/>
          <w:numId w:val="26"/>
        </w:numPr>
        <w:rPr>
          <w:lang w:eastAsia="en-AU"/>
        </w:rPr>
      </w:pPr>
      <w:r w:rsidRPr="5CE49773">
        <w:rPr>
          <w:lang w:eastAsia="en-AU"/>
        </w:rPr>
        <w:t>a proven record of delivery</w:t>
      </w:r>
    </w:p>
    <w:p w14:paraId="011655ED" w14:textId="4F9C4F72" w:rsidR="00006B9C" w:rsidRDefault="00006B9C" w:rsidP="0051223A">
      <w:pPr>
        <w:pStyle w:val="ListParagraph"/>
        <w:numPr>
          <w:ilvl w:val="0"/>
          <w:numId w:val="26"/>
        </w:numPr>
        <w:rPr>
          <w:lang w:eastAsia="en-AU"/>
        </w:rPr>
      </w:pPr>
      <w:r w:rsidRPr="5CE49773">
        <w:rPr>
          <w:lang w:eastAsia="en-AU"/>
        </w:rPr>
        <w:t>confident and clear communication</w:t>
      </w:r>
    </w:p>
    <w:p w14:paraId="7E318E48" w14:textId="04FE83EB" w:rsidR="00006B9C" w:rsidRDefault="00006B9C" w:rsidP="0051223A">
      <w:pPr>
        <w:pStyle w:val="ListParagraph"/>
        <w:numPr>
          <w:ilvl w:val="0"/>
          <w:numId w:val="26"/>
        </w:numPr>
        <w:rPr>
          <w:lang w:eastAsia="en-AU"/>
        </w:rPr>
      </w:pPr>
      <w:r w:rsidRPr="5CE49773">
        <w:rPr>
          <w:lang w:eastAsia="en-AU"/>
        </w:rPr>
        <w:t>intelligence and initiative</w:t>
      </w:r>
    </w:p>
    <w:p w14:paraId="50252436" w14:textId="7986118E" w:rsidR="00006B9C" w:rsidRDefault="00006B9C" w:rsidP="0051223A">
      <w:pPr>
        <w:pStyle w:val="ListParagraph"/>
        <w:numPr>
          <w:ilvl w:val="0"/>
          <w:numId w:val="26"/>
        </w:numPr>
        <w:rPr>
          <w:lang w:eastAsia="en-AU"/>
        </w:rPr>
      </w:pPr>
      <w:r w:rsidRPr="5CE49773">
        <w:rPr>
          <w:lang w:eastAsia="en-AU"/>
        </w:rPr>
        <w:lastRenderedPageBreak/>
        <w:t>experience working with complex legislation in a regulatory context</w:t>
      </w:r>
    </w:p>
    <w:p w14:paraId="4890E41A" w14:textId="6E62353F" w:rsidR="00006B9C" w:rsidRDefault="00006B9C" w:rsidP="0051223A">
      <w:pPr>
        <w:pStyle w:val="ListParagraph"/>
        <w:numPr>
          <w:ilvl w:val="0"/>
          <w:numId w:val="26"/>
        </w:numPr>
        <w:rPr>
          <w:lang w:eastAsia="en-AU"/>
        </w:rPr>
      </w:pPr>
      <w:r w:rsidRPr="5CE49773">
        <w:rPr>
          <w:lang w:eastAsia="en-AU"/>
        </w:rPr>
        <w:t>good project, task, and time management practices</w:t>
      </w:r>
    </w:p>
    <w:p w14:paraId="69798278" w14:textId="0F8B7388" w:rsidR="00006B9C" w:rsidRDefault="00006B9C" w:rsidP="0051223A">
      <w:pPr>
        <w:pStyle w:val="ListParagraph"/>
        <w:numPr>
          <w:ilvl w:val="0"/>
          <w:numId w:val="26"/>
        </w:numPr>
        <w:rPr>
          <w:lang w:eastAsia="en-AU"/>
        </w:rPr>
      </w:pPr>
      <w:r w:rsidRPr="5CE49773">
        <w:rPr>
          <w:lang w:eastAsia="en-AU"/>
        </w:rPr>
        <w:t>relevant technical skills or qualifications</w:t>
      </w:r>
    </w:p>
    <w:p w14:paraId="01C52E7F" w14:textId="0242BD73" w:rsidR="00006B9C" w:rsidRDefault="00006B9C" w:rsidP="0051223A">
      <w:pPr>
        <w:pStyle w:val="ListParagraph"/>
        <w:numPr>
          <w:ilvl w:val="0"/>
          <w:numId w:val="26"/>
        </w:numPr>
        <w:rPr>
          <w:lang w:eastAsia="en-AU"/>
        </w:rPr>
      </w:pPr>
      <w:r w:rsidRPr="5CE49773">
        <w:rPr>
          <w:lang w:eastAsia="en-AU"/>
        </w:rPr>
        <w:t>excellent digital administrative skills (e.g., Microsoft Office)</w:t>
      </w:r>
    </w:p>
    <w:p w14:paraId="162674AC" w14:textId="55DD9A65" w:rsidR="00006B9C" w:rsidRDefault="00006B9C" w:rsidP="0051223A">
      <w:pPr>
        <w:pStyle w:val="ListParagraph"/>
        <w:numPr>
          <w:ilvl w:val="0"/>
          <w:numId w:val="26"/>
        </w:numPr>
        <w:rPr>
          <w:lang w:eastAsia="en-AU"/>
        </w:rPr>
      </w:pPr>
      <w:r w:rsidRPr="5CE49773">
        <w:rPr>
          <w:lang w:eastAsia="en-AU"/>
        </w:rPr>
        <w:t>an ability to contribute to and build a positive team culture – including when working remotely</w:t>
      </w:r>
    </w:p>
    <w:p w14:paraId="77D447B4" w14:textId="77777777" w:rsidR="00006B9C" w:rsidRDefault="00006B9C" w:rsidP="0051223A">
      <w:pPr>
        <w:pStyle w:val="ListParagraph"/>
        <w:numPr>
          <w:ilvl w:val="0"/>
          <w:numId w:val="26"/>
        </w:numPr>
        <w:rPr>
          <w:lang w:eastAsia="en-AU"/>
        </w:rPr>
      </w:pPr>
      <w:r w:rsidRPr="5CE49773">
        <w:rPr>
          <w:lang w:eastAsia="en-AU"/>
        </w:rPr>
        <w:t>motivation to protect the information rights of Australians</w:t>
      </w:r>
    </w:p>
    <w:p w14:paraId="058CB421" w14:textId="77852AAF" w:rsidR="00C01F50" w:rsidRDefault="00C01F50" w:rsidP="00C01F50">
      <w:pPr>
        <w:pStyle w:val="Heading2"/>
      </w:pPr>
      <w:r>
        <w:t>Indicative roles</w:t>
      </w:r>
    </w:p>
    <w:p w14:paraId="7DEA7A87" w14:textId="3D9B9779" w:rsidR="00977D19" w:rsidRPr="00F26E2F" w:rsidRDefault="00006B9C" w:rsidP="5CE49773">
      <w:pPr>
        <w:rPr>
          <w:lang w:eastAsia="en-AU"/>
        </w:rPr>
      </w:pPr>
      <w:r w:rsidRPr="5CE49773">
        <w:rPr>
          <w:lang w:eastAsia="en-AU"/>
        </w:rPr>
        <w:t>As noted above, applications will be considered against all available roles at the level the applicant applies for.</w:t>
      </w:r>
      <w:r w:rsidR="00977D19" w:rsidRPr="5CE49773">
        <w:rPr>
          <w:lang w:eastAsia="en-AU"/>
        </w:rPr>
        <w:t xml:space="preserve"> If you believe you are well suited to one or more of these roles, please indicate this in your application.</w:t>
      </w:r>
    </w:p>
    <w:p w14:paraId="41E3375F" w14:textId="7BC504BE" w:rsidR="00C01F50" w:rsidRPr="0051223A" w:rsidRDefault="00C01F50" w:rsidP="0051223A">
      <w:pPr>
        <w:pStyle w:val="Heading2"/>
      </w:pPr>
      <w:r w:rsidRPr="0051223A">
        <w:t>EL1 Policy and Program Manager (Privacy Reform Implementation Taskforce)</w:t>
      </w:r>
    </w:p>
    <w:p w14:paraId="0EAC5EAB" w14:textId="77777777" w:rsidR="00C01F50" w:rsidRPr="00C01F50" w:rsidRDefault="00C01F50" w:rsidP="5CE49773">
      <w:p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 xml:space="preserve">OAIC is establishing an implementation taskforce to respond to recent reforms to the </w:t>
      </w:r>
      <w:r w:rsidRPr="5CE49773">
        <w:rPr>
          <w:rFonts w:ascii="Source Sans Pro" w:eastAsia="Source Sans Pro" w:hAnsi="Source Sans Pro" w:cs="Source Sans Pro"/>
          <w:i/>
          <w:iCs/>
          <w:color w:val="000000" w:themeColor="text1"/>
        </w:rPr>
        <w:t xml:space="preserve">Privacy Act 1988 </w:t>
      </w:r>
      <w:r w:rsidRPr="5CE49773">
        <w:rPr>
          <w:rFonts w:ascii="Source Sans Pro" w:eastAsia="Source Sans Pro" w:hAnsi="Source Sans Pro" w:cs="Source Sans Pro"/>
          <w:color w:val="000000" w:themeColor="text1"/>
        </w:rPr>
        <w:t>which conferred substantial new powers on the OAIC. The taskforce will:</w:t>
      </w:r>
    </w:p>
    <w:p w14:paraId="05B891F4" w14:textId="77777777" w:rsidR="00C01F50" w:rsidRPr="00C01F50" w:rsidRDefault="00C01F50" w:rsidP="0051223A">
      <w:pPr>
        <w:numPr>
          <w:ilvl w:val="0"/>
          <w:numId w:val="28"/>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consult on and develop a children’s online privacy code to enhance privacy protections for children using social media and other online services</w:t>
      </w:r>
    </w:p>
    <w:p w14:paraId="14C3EA3A" w14:textId="77777777" w:rsidR="00C01F50" w:rsidRPr="00C01F50" w:rsidRDefault="00C01F50" w:rsidP="0051223A">
      <w:pPr>
        <w:numPr>
          <w:ilvl w:val="0"/>
          <w:numId w:val="28"/>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 xml:space="preserve">complete guidance, policy and regulatory preparedness for functions conferred on the OAIC by the </w:t>
      </w:r>
      <w:r w:rsidRPr="5CE49773">
        <w:rPr>
          <w:rFonts w:ascii="Source Sans Pro" w:eastAsia="Source Sans Pro" w:hAnsi="Source Sans Pro" w:cs="Source Sans Pro"/>
          <w:i/>
          <w:iCs/>
          <w:color w:val="000000" w:themeColor="text1"/>
        </w:rPr>
        <w:t>Privacy and Other Legislation Amendment Act 2024</w:t>
      </w:r>
      <w:r w:rsidRPr="5CE49773">
        <w:rPr>
          <w:rFonts w:ascii="Source Sans Pro" w:eastAsia="Source Sans Pro" w:hAnsi="Source Sans Pro" w:cs="Source Sans Pro"/>
          <w:color w:val="000000" w:themeColor="text1"/>
        </w:rPr>
        <w:t xml:space="preserve"> and the </w:t>
      </w:r>
      <w:r w:rsidRPr="5CE49773">
        <w:rPr>
          <w:rFonts w:ascii="Source Sans Pro" w:eastAsia="Source Sans Pro" w:hAnsi="Source Sans Pro" w:cs="Source Sans Pro"/>
          <w:i/>
          <w:iCs/>
          <w:color w:val="000000" w:themeColor="text1"/>
        </w:rPr>
        <w:t>Online Safety Amendment (</w:t>
      </w:r>
      <w:proofErr w:type="gramStart"/>
      <w:r w:rsidRPr="5CE49773">
        <w:rPr>
          <w:rFonts w:ascii="Source Sans Pro" w:eastAsia="Source Sans Pro" w:hAnsi="Source Sans Pro" w:cs="Source Sans Pro"/>
          <w:i/>
          <w:iCs/>
          <w:color w:val="000000" w:themeColor="text1"/>
        </w:rPr>
        <w:t>Social Media</w:t>
      </w:r>
      <w:proofErr w:type="gramEnd"/>
      <w:r w:rsidRPr="5CE49773">
        <w:rPr>
          <w:rFonts w:ascii="Source Sans Pro" w:eastAsia="Source Sans Pro" w:hAnsi="Source Sans Pro" w:cs="Source Sans Pro"/>
          <w:i/>
          <w:iCs/>
          <w:color w:val="000000" w:themeColor="text1"/>
        </w:rPr>
        <w:t xml:space="preserve"> Minimum Age) Act 2024</w:t>
      </w:r>
      <w:r w:rsidRPr="5CE49773">
        <w:rPr>
          <w:rFonts w:ascii="Source Sans Pro" w:eastAsia="Source Sans Pro" w:hAnsi="Source Sans Pro" w:cs="Source Sans Pro"/>
          <w:color w:val="000000" w:themeColor="text1"/>
        </w:rPr>
        <w:t>, including engagement with partner agencies</w:t>
      </w:r>
    </w:p>
    <w:p w14:paraId="3AFD6978" w14:textId="77777777" w:rsidR="00C01F50" w:rsidRPr="00C01F50" w:rsidRDefault="00C01F50" w:rsidP="0051223A">
      <w:pPr>
        <w:numPr>
          <w:ilvl w:val="0"/>
          <w:numId w:val="28"/>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other related code development or privacy reform implementation work as needed.</w:t>
      </w:r>
    </w:p>
    <w:p w14:paraId="26C3F57D" w14:textId="77777777" w:rsidR="00C01F50" w:rsidRPr="00C01F50" w:rsidRDefault="00C01F50" w:rsidP="5CE49773">
      <w:pPr>
        <w:rPr>
          <w:rFonts w:ascii="Source Sans Pro" w:eastAsia="Source Sans Pro" w:hAnsi="Source Sans Pro" w:cs="Source Sans Pro"/>
          <w:b/>
          <w:bCs/>
          <w:color w:val="000000" w:themeColor="text1"/>
          <w:u w:val="single"/>
        </w:rPr>
      </w:pPr>
      <w:r w:rsidRPr="5CE49773">
        <w:rPr>
          <w:rFonts w:ascii="Source Sans Pro" w:eastAsia="Source Sans Pro" w:hAnsi="Source Sans Pro" w:cs="Source Sans Pro"/>
          <w:b/>
          <w:bCs/>
          <w:color w:val="000000" w:themeColor="text1"/>
          <w:u w:val="single"/>
        </w:rPr>
        <w:t>The Role</w:t>
      </w:r>
    </w:p>
    <w:p w14:paraId="46AD8E88" w14:textId="77777777" w:rsidR="00C01F50" w:rsidRPr="00C01F50" w:rsidRDefault="00C01F50" w:rsidP="5CE49773">
      <w:p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Policy and Program Managers are responsible for ensuring the successful delivery of one or more major areas of the taskforce’s work. Likely areas of responsibility, to be confirmed when the taskforce is stood up, are:</w:t>
      </w:r>
    </w:p>
    <w:p w14:paraId="0B41D43F" w14:textId="77777777" w:rsidR="00C01F50" w:rsidRPr="00C01F50" w:rsidRDefault="00C01F50" w:rsidP="0051223A">
      <w:pPr>
        <w:numPr>
          <w:ilvl w:val="0"/>
          <w:numId w:val="25"/>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code development</w:t>
      </w:r>
    </w:p>
    <w:p w14:paraId="77782A62" w14:textId="77777777" w:rsidR="00C01F50" w:rsidRPr="00C01F50" w:rsidRDefault="00C01F50" w:rsidP="0051223A">
      <w:pPr>
        <w:numPr>
          <w:ilvl w:val="0"/>
          <w:numId w:val="25"/>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engagement and research</w:t>
      </w:r>
    </w:p>
    <w:p w14:paraId="57FEE5F7" w14:textId="77777777" w:rsidR="00C01F50" w:rsidRPr="00C01F50" w:rsidRDefault="00C01F50" w:rsidP="0051223A">
      <w:pPr>
        <w:numPr>
          <w:ilvl w:val="0"/>
          <w:numId w:val="25"/>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project management and coordination</w:t>
      </w:r>
    </w:p>
    <w:p w14:paraId="68C91204" w14:textId="77777777" w:rsidR="00C01F50" w:rsidRPr="00C01F50" w:rsidRDefault="00C01F50" w:rsidP="0051223A">
      <w:pPr>
        <w:numPr>
          <w:ilvl w:val="0"/>
          <w:numId w:val="25"/>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regulatory preparedness.</w:t>
      </w:r>
    </w:p>
    <w:p w14:paraId="04C502C4" w14:textId="77777777" w:rsidR="00C01F50" w:rsidRPr="00C01F50" w:rsidRDefault="00C01F50" w:rsidP="5CE49773">
      <w:p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Policy and Program Managers will have relevant subject matter expertise to allow them to successfully deliver one or more of the above areas, and to allow them to support colleagues, stakeholders or consultants in progressing this work. They will provide high quality advice, mentor and lead staff, and actively engage in developing the team’s ways of working and project approach.</w:t>
      </w:r>
    </w:p>
    <w:p w14:paraId="3DD62725" w14:textId="77777777" w:rsidR="00C01F50" w:rsidRPr="00107410" w:rsidRDefault="00C01F50" w:rsidP="5CE49773">
      <w:pPr>
        <w:rPr>
          <w:rFonts w:ascii="Source Sans Pro" w:eastAsia="Source Sans Pro" w:hAnsi="Source Sans Pro" w:cs="Source Sans Pro"/>
          <w:color w:val="000000" w:themeColor="text1"/>
          <w:u w:val="single"/>
        </w:rPr>
      </w:pPr>
      <w:r w:rsidRPr="5CE49773">
        <w:rPr>
          <w:rFonts w:ascii="Source Sans Pro" w:eastAsia="Source Sans Pro" w:hAnsi="Source Sans Pro" w:cs="Source Sans Pro"/>
          <w:color w:val="000000" w:themeColor="text1"/>
          <w:u w:val="single"/>
        </w:rPr>
        <w:t>Main responsibilities</w:t>
      </w:r>
    </w:p>
    <w:p w14:paraId="5BA88471" w14:textId="77777777" w:rsidR="00C01F50" w:rsidRPr="00107410" w:rsidRDefault="00C01F50" w:rsidP="0051223A">
      <w:pPr>
        <w:numPr>
          <w:ilvl w:val="0"/>
          <w:numId w:val="24"/>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lastRenderedPageBreak/>
        <w:t>Working with the Director to define and communicate the scope of activities of the Privacy Reform Implementation Taskforce.</w:t>
      </w:r>
    </w:p>
    <w:p w14:paraId="6AEDC042" w14:textId="77777777" w:rsidR="00C01F50" w:rsidRPr="00107410" w:rsidRDefault="00C01F50" w:rsidP="0051223A">
      <w:pPr>
        <w:numPr>
          <w:ilvl w:val="0"/>
          <w:numId w:val="24"/>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Contributing to suitable governance and project management arrangements to support the taskforce.</w:t>
      </w:r>
    </w:p>
    <w:p w14:paraId="3DF5A2AE" w14:textId="77777777" w:rsidR="00C01F50" w:rsidRPr="00107410" w:rsidRDefault="00C01F50" w:rsidP="0051223A">
      <w:pPr>
        <w:numPr>
          <w:ilvl w:val="0"/>
          <w:numId w:val="24"/>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Implementing stakeholder engagement strategies, including leading engagements with stakeholders and managing relationships with identified key stakeholders.</w:t>
      </w:r>
    </w:p>
    <w:p w14:paraId="136ECD0C" w14:textId="77777777" w:rsidR="00C01F50" w:rsidRPr="00107410" w:rsidRDefault="00C01F50" w:rsidP="0051223A">
      <w:pPr>
        <w:numPr>
          <w:ilvl w:val="0"/>
          <w:numId w:val="24"/>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Supporting the development of a team culture and working environment aligned with the OAIC’s Four Pillars (‘proactive, proportionate, purpose-driven, people focused’).</w:t>
      </w:r>
    </w:p>
    <w:p w14:paraId="1CBD050D" w14:textId="77777777" w:rsidR="00C01F50" w:rsidRPr="00107410" w:rsidRDefault="00C01F50" w:rsidP="0051223A">
      <w:pPr>
        <w:numPr>
          <w:ilvl w:val="0"/>
          <w:numId w:val="24"/>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Undertaking research and analysis to provide high quality strategic policy and regulatory advice, and develop written material such as published guidance, briefing papers, and submissions.</w:t>
      </w:r>
    </w:p>
    <w:p w14:paraId="1A778656" w14:textId="77777777" w:rsidR="00C01F50" w:rsidRPr="00107410" w:rsidRDefault="00C01F50" w:rsidP="0051223A">
      <w:pPr>
        <w:numPr>
          <w:ilvl w:val="0"/>
          <w:numId w:val="24"/>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Contributing to setting, communicating and advancing the strategic direction of the team and helping build a shared sense of purpose.</w:t>
      </w:r>
    </w:p>
    <w:p w14:paraId="76695713" w14:textId="77777777" w:rsidR="00C01F50" w:rsidRPr="00107410" w:rsidRDefault="00C01F50" w:rsidP="0051223A">
      <w:pPr>
        <w:numPr>
          <w:ilvl w:val="0"/>
          <w:numId w:val="24"/>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 xml:space="preserve">Other duties as required. </w:t>
      </w:r>
    </w:p>
    <w:p w14:paraId="4B2664D9" w14:textId="7146BD90" w:rsidR="00C01F50" w:rsidRPr="0051223A" w:rsidRDefault="00C01F50" w:rsidP="0051223A">
      <w:pPr>
        <w:pStyle w:val="Heading2"/>
      </w:pPr>
      <w:r w:rsidRPr="0051223A">
        <w:t>APS5-6 Policy and Program Officer (Privacy Reform Implementation Taskforce)</w:t>
      </w:r>
    </w:p>
    <w:p w14:paraId="03056104" w14:textId="6FE08320" w:rsidR="00C01F50" w:rsidRPr="00C01F50" w:rsidRDefault="00C01F50" w:rsidP="5CE49773">
      <w:p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Policy and Program Officers are responsible for supporting the</w:t>
      </w:r>
      <w:r w:rsidR="00977D19" w:rsidRPr="5CE49773">
        <w:rPr>
          <w:rFonts w:ascii="Source Sans Pro" w:eastAsia="Source Sans Pro" w:hAnsi="Source Sans Pro" w:cs="Source Sans Pro"/>
          <w:color w:val="000000" w:themeColor="text1"/>
        </w:rPr>
        <w:t xml:space="preserve"> Privacy Reform Implementation Taskforce (see above)</w:t>
      </w:r>
      <w:r w:rsidRPr="5CE49773">
        <w:rPr>
          <w:rFonts w:ascii="Source Sans Pro" w:eastAsia="Source Sans Pro" w:hAnsi="Source Sans Pro" w:cs="Source Sans Pro"/>
          <w:color w:val="000000" w:themeColor="text1"/>
        </w:rPr>
        <w:t xml:space="preserve"> </w:t>
      </w:r>
      <w:r w:rsidR="00977D19" w:rsidRPr="5CE49773">
        <w:rPr>
          <w:rFonts w:ascii="Source Sans Pro" w:eastAsia="Source Sans Pro" w:hAnsi="Source Sans Pro" w:cs="Source Sans Pro"/>
          <w:color w:val="000000" w:themeColor="text1"/>
        </w:rPr>
        <w:t>in</w:t>
      </w:r>
      <w:r w:rsidRPr="5CE49773">
        <w:rPr>
          <w:rFonts w:ascii="Source Sans Pro" w:eastAsia="Source Sans Pro" w:hAnsi="Source Sans Pro" w:cs="Source Sans Pro"/>
          <w:color w:val="000000" w:themeColor="text1"/>
        </w:rPr>
        <w:t xml:space="preserve"> all elements of the taskforce’s work and will complete their work under limited direction. They may be assigned responsibility for ensuring delivery of one or more elements of the taskforce’s work under limited direction. Policy and Program Officers will coordinate and conduct stakeholder engagements, provide policy advice, develop guidance and other operational work products, establish and execute work plans, and complete administrative and operational tasks as needed.</w:t>
      </w:r>
    </w:p>
    <w:p w14:paraId="00679360" w14:textId="63942895" w:rsidR="00C01F50" w:rsidRPr="007925DB" w:rsidRDefault="00E956A6" w:rsidP="5CE49773">
      <w:pPr>
        <w:rPr>
          <w:rFonts w:ascii="Source Sans Pro" w:eastAsia="Source Sans Pro" w:hAnsi="Source Sans Pro" w:cs="Source Sans Pro"/>
          <w:color w:val="000000" w:themeColor="text1"/>
          <w:u w:val="single"/>
        </w:rPr>
      </w:pPr>
      <w:r>
        <w:rPr>
          <w:rFonts w:ascii="Source Sans Pro" w:eastAsia="Source Sans Pro" w:hAnsi="Source Sans Pro" w:cs="Source Sans Pro"/>
          <w:color w:val="000000" w:themeColor="text1"/>
          <w:u w:val="single"/>
        </w:rPr>
        <w:t>Duties</w:t>
      </w:r>
      <w:r w:rsidR="002609C9">
        <w:rPr>
          <w:rFonts w:ascii="Source Sans Pro" w:eastAsia="Source Sans Pro" w:hAnsi="Source Sans Pro" w:cs="Source Sans Pro"/>
          <w:color w:val="000000" w:themeColor="text1"/>
          <w:u w:val="single"/>
        </w:rPr>
        <w:t xml:space="preserve"> may include:</w:t>
      </w:r>
    </w:p>
    <w:p w14:paraId="208D70D8" w14:textId="77777777" w:rsidR="00C01F50" w:rsidRPr="00C01F50" w:rsidRDefault="00C01F50" w:rsidP="0051223A">
      <w:pPr>
        <w:numPr>
          <w:ilvl w:val="0"/>
          <w:numId w:val="29"/>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Undertake research and analysis to develop written work products (including research notes, briefing papers, regulatory guidance, and submissions) and provide policy advice.</w:t>
      </w:r>
    </w:p>
    <w:p w14:paraId="36209879" w14:textId="77777777" w:rsidR="00C01F50" w:rsidRPr="00C01F50" w:rsidRDefault="00C01F50" w:rsidP="0051223A">
      <w:pPr>
        <w:numPr>
          <w:ilvl w:val="0"/>
          <w:numId w:val="29"/>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Coordinate and conduct meetings and other engagements with external stakeholders, including facilitating workshops and running meetings.</w:t>
      </w:r>
    </w:p>
    <w:p w14:paraId="3003EDEA" w14:textId="77777777" w:rsidR="002609C9" w:rsidRPr="002609C9" w:rsidRDefault="00C01F50" w:rsidP="0051223A">
      <w:pPr>
        <w:numPr>
          <w:ilvl w:val="0"/>
          <w:numId w:val="29"/>
        </w:numPr>
        <w:rPr>
          <w:rFonts w:ascii="Source Sans Pro" w:eastAsia="Source Sans Pro" w:hAnsi="Source Sans Pro" w:cs="Source Sans Pro"/>
          <w:color w:val="000000" w:themeColor="text1"/>
        </w:rPr>
      </w:pPr>
      <w:r w:rsidRPr="002609C9">
        <w:rPr>
          <w:rFonts w:ascii="Source Sans Pro" w:eastAsia="Source Sans Pro" w:hAnsi="Source Sans Pro" w:cs="Source Sans Pro"/>
          <w:color w:val="000000" w:themeColor="text1"/>
        </w:rPr>
        <w:t>Work with internal and external stakeholders, including government agencies, international counterparts, businesses and the community, supporting productive professional relationships.</w:t>
      </w:r>
    </w:p>
    <w:p w14:paraId="496F566A" w14:textId="65E22720" w:rsidR="00C01F50" w:rsidRPr="002609C9" w:rsidRDefault="00C01F50" w:rsidP="0051223A">
      <w:pPr>
        <w:numPr>
          <w:ilvl w:val="0"/>
          <w:numId w:val="29"/>
        </w:numPr>
        <w:rPr>
          <w:rFonts w:ascii="Source Sans Pro" w:eastAsia="Source Sans Pro" w:hAnsi="Source Sans Pro" w:cs="Source Sans Pro"/>
          <w:color w:val="000000" w:themeColor="text1"/>
        </w:rPr>
      </w:pPr>
      <w:r w:rsidRPr="002609C9">
        <w:rPr>
          <w:rFonts w:ascii="Source Sans Pro" w:eastAsia="Source Sans Pro" w:hAnsi="Source Sans Pro" w:cs="Source Sans Pro"/>
          <w:color w:val="000000" w:themeColor="text1"/>
        </w:rPr>
        <w:t>Under limited direction, ensure delivery of one or more element of the taskforce’s work (e.g., engagement with a significant stakeholder or stakeholder group; coordination and delivery of workshops; development and management of specific publications or other work products).</w:t>
      </w:r>
    </w:p>
    <w:p w14:paraId="3DAE5641" w14:textId="77777777" w:rsidR="00C01F50" w:rsidRPr="00C01F50" w:rsidRDefault="00C01F50" w:rsidP="0051223A">
      <w:pPr>
        <w:numPr>
          <w:ilvl w:val="0"/>
          <w:numId w:val="29"/>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Establish and apply sound project management, administrative, and record keeping practices.</w:t>
      </w:r>
    </w:p>
    <w:p w14:paraId="569791C7" w14:textId="77777777" w:rsidR="00C01F50" w:rsidRDefault="00C01F50" w:rsidP="0051223A">
      <w:pPr>
        <w:numPr>
          <w:ilvl w:val="0"/>
          <w:numId w:val="29"/>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lastRenderedPageBreak/>
        <w:t>Contribute to a positive work environment and the development of a collaborative and innovative team culture.</w:t>
      </w:r>
    </w:p>
    <w:p w14:paraId="5E1925F5" w14:textId="4F19036F" w:rsidR="00C01F50" w:rsidRDefault="00C01F50" w:rsidP="0051223A">
      <w:pPr>
        <w:numPr>
          <w:ilvl w:val="0"/>
          <w:numId w:val="29"/>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Other duties as required.</w:t>
      </w:r>
    </w:p>
    <w:p w14:paraId="4A4E28C5" w14:textId="27AB6E86" w:rsidR="00223F7B" w:rsidRPr="0051223A" w:rsidRDefault="2501E1E3" w:rsidP="0051223A">
      <w:pPr>
        <w:pStyle w:val="Heading2"/>
      </w:pPr>
      <w:r w:rsidRPr="0051223A">
        <w:t>APS5-6, Guidance and Publications Officer</w:t>
      </w:r>
      <w:r w:rsidR="003F378C">
        <w:t xml:space="preserve"> (</w:t>
      </w:r>
      <w:r w:rsidRPr="0051223A">
        <w:t>Guidance and Publications</w:t>
      </w:r>
      <w:r w:rsidR="003F378C">
        <w:t>)</w:t>
      </w:r>
    </w:p>
    <w:p w14:paraId="78F9A1C6" w14:textId="0BA389EA" w:rsidR="00223F7B" w:rsidRPr="00EF23E1" w:rsidRDefault="2501E1E3" w:rsidP="5CE49773">
      <w:pPr>
        <w:pStyle w:val="ListBullet"/>
        <w:numPr>
          <w:ilvl w:val="0"/>
          <w:numId w:val="0"/>
        </w:numPr>
        <w:rPr>
          <w:rFonts w:ascii="Source Sans Pro" w:eastAsia="Source Sans Pro" w:hAnsi="Source Sans Pro" w:cs="Source Sans Pro"/>
        </w:rPr>
      </w:pPr>
      <w:r w:rsidRPr="5CE49773">
        <w:rPr>
          <w:rFonts w:ascii="Source Sans Pro" w:eastAsia="Source Sans Pro" w:hAnsi="Source Sans Pro" w:cs="Source Sans Pro"/>
          <w:color w:val="000000" w:themeColor="text1"/>
        </w:rPr>
        <w:t xml:space="preserve">The Guidance and Publications Officer will support the development of guidance materials </w:t>
      </w:r>
      <w:r w:rsidR="00C01F50" w:rsidRPr="5CE49773">
        <w:rPr>
          <w:rFonts w:ascii="Source Sans Pro" w:eastAsia="Source Sans Pro" w:hAnsi="Source Sans Pro" w:cs="Source Sans Pro"/>
          <w:color w:val="000000" w:themeColor="text1"/>
        </w:rPr>
        <w:t>relating to</w:t>
      </w:r>
      <w:r w:rsidRPr="5CE49773">
        <w:rPr>
          <w:rFonts w:ascii="Source Sans Pro" w:eastAsia="Source Sans Pro" w:hAnsi="Source Sans Pro" w:cs="Source Sans Pro"/>
          <w:color w:val="000000" w:themeColor="text1"/>
        </w:rPr>
        <w:t xml:space="preserve"> privacy, freedom of information (FOI), digital identity, credit reporting, digital health, and other</w:t>
      </w:r>
      <w:r w:rsidR="00C01F50" w:rsidRPr="5CE49773">
        <w:rPr>
          <w:rFonts w:ascii="Source Sans Pro" w:eastAsia="Source Sans Pro" w:hAnsi="Source Sans Pro" w:cs="Source Sans Pro"/>
          <w:color w:val="000000" w:themeColor="text1"/>
        </w:rPr>
        <w:t xml:space="preserve"> topics</w:t>
      </w:r>
      <w:r w:rsidRPr="5CE49773">
        <w:rPr>
          <w:rFonts w:ascii="Source Sans Pro" w:eastAsia="Source Sans Pro" w:hAnsi="Source Sans Pro" w:cs="Source Sans Pro"/>
          <w:color w:val="000000" w:themeColor="text1"/>
        </w:rPr>
        <w:t>.</w:t>
      </w:r>
      <w:r w:rsidR="00C01F50" w:rsidRPr="5CE49773">
        <w:rPr>
          <w:rFonts w:ascii="Source Sans Pro" w:eastAsia="Source Sans Pro" w:hAnsi="Source Sans Pro" w:cs="Source Sans Pro"/>
          <w:color w:val="000000" w:themeColor="text1"/>
        </w:rPr>
        <w:t xml:space="preserve"> They also support the development of OAIC’s corporate publications, coordinating input from across the office.</w:t>
      </w:r>
    </w:p>
    <w:p w14:paraId="2EBCA85C" w14:textId="0BEDC48E" w:rsidR="00223F7B" w:rsidRPr="00EF23E1" w:rsidRDefault="2501E1E3" w:rsidP="5CE49773">
      <w:pPr>
        <w:spacing w:line="259" w:lineRule="auto"/>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Duties may include:</w:t>
      </w:r>
    </w:p>
    <w:p w14:paraId="333FBC7E" w14:textId="39186E99" w:rsidR="00C01F50" w:rsidRDefault="00C01F50" w:rsidP="0051223A">
      <w:pPr>
        <w:numPr>
          <w:ilvl w:val="0"/>
          <w:numId w:val="30"/>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Developing and delivering project plans to update and develop guidance.</w:t>
      </w:r>
    </w:p>
    <w:p w14:paraId="0A5C822D" w14:textId="1E6DD36B" w:rsidR="00223F7B" w:rsidRPr="00EF23E1" w:rsidRDefault="00C01F50" w:rsidP="0051223A">
      <w:pPr>
        <w:numPr>
          <w:ilvl w:val="0"/>
          <w:numId w:val="30"/>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R</w:t>
      </w:r>
      <w:r w:rsidR="2501E1E3" w:rsidRPr="5CE49773">
        <w:rPr>
          <w:rFonts w:ascii="Source Sans Pro" w:eastAsia="Source Sans Pro" w:hAnsi="Source Sans Pro" w:cs="Source Sans Pro"/>
          <w:color w:val="000000" w:themeColor="text1"/>
        </w:rPr>
        <w:t xml:space="preserve">esearching, developing, and drafting guidance documents </w:t>
      </w:r>
    </w:p>
    <w:p w14:paraId="50D96FD8" w14:textId="76546D02" w:rsidR="00223F7B" w:rsidRPr="00EF23E1" w:rsidRDefault="2501E1E3" w:rsidP="0051223A">
      <w:pPr>
        <w:numPr>
          <w:ilvl w:val="0"/>
          <w:numId w:val="30"/>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 xml:space="preserve">Collaborating with internal and external stakeholders </w:t>
      </w:r>
    </w:p>
    <w:p w14:paraId="628CF7E1" w14:textId="1FE6EE53" w:rsidR="00223F7B" w:rsidRPr="00EF23E1" w:rsidRDefault="2501E1E3" w:rsidP="0051223A">
      <w:pPr>
        <w:numPr>
          <w:ilvl w:val="0"/>
          <w:numId w:val="30"/>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Reviewing and updating existing publications</w:t>
      </w:r>
    </w:p>
    <w:p w14:paraId="18A15896" w14:textId="642529FF" w:rsidR="00C01F50" w:rsidRDefault="00C01F50" w:rsidP="0051223A">
      <w:pPr>
        <w:numPr>
          <w:ilvl w:val="0"/>
          <w:numId w:val="30"/>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C</w:t>
      </w:r>
      <w:r w:rsidR="2501E1E3" w:rsidRPr="5CE49773">
        <w:rPr>
          <w:rFonts w:ascii="Source Sans Pro" w:eastAsia="Source Sans Pro" w:hAnsi="Source Sans Pro" w:cs="Source Sans Pro"/>
          <w:color w:val="000000" w:themeColor="text1"/>
        </w:rPr>
        <w:t>oordination, approval and dissemination of publications</w:t>
      </w:r>
    </w:p>
    <w:p w14:paraId="4B7D5DCE" w14:textId="00C91147" w:rsidR="00223F7B" w:rsidRPr="00EF23E1" w:rsidRDefault="00C01F50" w:rsidP="0051223A">
      <w:pPr>
        <w:numPr>
          <w:ilvl w:val="0"/>
          <w:numId w:val="30"/>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E</w:t>
      </w:r>
      <w:r w:rsidR="2501E1E3" w:rsidRPr="5CE49773">
        <w:rPr>
          <w:rFonts w:ascii="Source Sans Pro" w:eastAsia="Source Sans Pro" w:hAnsi="Source Sans Pro" w:cs="Source Sans Pro"/>
          <w:color w:val="000000" w:themeColor="text1"/>
        </w:rPr>
        <w:t>nsuring adherence to OAIC brand guidelines and timelines.</w:t>
      </w:r>
    </w:p>
    <w:p w14:paraId="157EA724" w14:textId="2D079DAD" w:rsidR="00223F7B" w:rsidRPr="00EF23E1" w:rsidRDefault="00C01F50" w:rsidP="0051223A">
      <w:pPr>
        <w:numPr>
          <w:ilvl w:val="0"/>
          <w:numId w:val="30"/>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Editing documents to ensure</w:t>
      </w:r>
      <w:r w:rsidR="2501E1E3" w:rsidRPr="5CE49773">
        <w:rPr>
          <w:rFonts w:ascii="Source Sans Pro" w:eastAsia="Source Sans Pro" w:hAnsi="Source Sans Pro" w:cs="Source Sans Pro"/>
          <w:color w:val="000000" w:themeColor="text1"/>
        </w:rPr>
        <w:t xml:space="preserve"> guidance and publications are clear, concise, and accessible. </w:t>
      </w:r>
    </w:p>
    <w:p w14:paraId="50318D61" w14:textId="2CB519D5" w:rsidR="00223F7B" w:rsidRPr="00EF23E1" w:rsidRDefault="2501E1E3" w:rsidP="0051223A">
      <w:pPr>
        <w:numPr>
          <w:ilvl w:val="0"/>
          <w:numId w:val="30"/>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 xml:space="preserve">Engaging and collaborating with stakeholders </w:t>
      </w:r>
      <w:r w:rsidR="00C01F50" w:rsidRPr="5CE49773">
        <w:rPr>
          <w:rFonts w:ascii="Source Sans Pro" w:eastAsia="Source Sans Pro" w:hAnsi="Source Sans Pro" w:cs="Source Sans Pro"/>
          <w:color w:val="000000" w:themeColor="text1"/>
        </w:rPr>
        <w:t>(e.g.,</w:t>
      </w:r>
      <w:r w:rsidRPr="5CE49773">
        <w:rPr>
          <w:rFonts w:ascii="Source Sans Pro" w:eastAsia="Source Sans Pro" w:hAnsi="Source Sans Pro" w:cs="Source Sans Pro"/>
          <w:color w:val="000000" w:themeColor="text1"/>
        </w:rPr>
        <w:t xml:space="preserve"> including industry associations, regulatory bodies, government agencies, and community groups</w:t>
      </w:r>
      <w:r w:rsidR="00C01F50" w:rsidRPr="5CE49773">
        <w:rPr>
          <w:rFonts w:ascii="Source Sans Pro" w:eastAsia="Source Sans Pro" w:hAnsi="Source Sans Pro" w:cs="Source Sans Pro"/>
          <w:color w:val="000000" w:themeColor="text1"/>
        </w:rPr>
        <w:t>)</w:t>
      </w:r>
      <w:r w:rsidRPr="5CE49773">
        <w:rPr>
          <w:rFonts w:ascii="Source Sans Pro" w:eastAsia="Source Sans Pro" w:hAnsi="Source Sans Pro" w:cs="Source Sans Pro"/>
          <w:color w:val="000000" w:themeColor="text1"/>
        </w:rPr>
        <w:t xml:space="preserve"> to gather input and feedback on draft guidance materials.</w:t>
      </w:r>
    </w:p>
    <w:p w14:paraId="2477DB3B" w14:textId="73ECDC6A" w:rsidR="00223F7B" w:rsidRPr="00107410" w:rsidRDefault="00C01F50" w:rsidP="0051223A">
      <w:pPr>
        <w:numPr>
          <w:ilvl w:val="0"/>
          <w:numId w:val="30"/>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Developing</w:t>
      </w:r>
      <w:r w:rsidR="2501E1E3" w:rsidRPr="5CE49773">
        <w:rPr>
          <w:rFonts w:ascii="Source Sans Pro" w:eastAsia="Source Sans Pro" w:hAnsi="Source Sans Pro" w:cs="Source Sans Pro"/>
          <w:color w:val="000000" w:themeColor="text1"/>
        </w:rPr>
        <w:t xml:space="preserve"> communication plans and strategies that promote new or update guidance, particularly in emerging regulatory areas. </w:t>
      </w:r>
    </w:p>
    <w:p w14:paraId="14841E2A" w14:textId="3EDA9069" w:rsidR="00C01F50" w:rsidRPr="00107410" w:rsidRDefault="00C01F50" w:rsidP="0051223A">
      <w:pPr>
        <w:numPr>
          <w:ilvl w:val="0"/>
          <w:numId w:val="30"/>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Coordinating cross-office input into publications.</w:t>
      </w:r>
    </w:p>
    <w:p w14:paraId="2E96567A" w14:textId="6193C564" w:rsidR="00223F7B" w:rsidRPr="00EF23E1" w:rsidRDefault="2501E1E3" w:rsidP="0051223A">
      <w:pPr>
        <w:numPr>
          <w:ilvl w:val="0"/>
          <w:numId w:val="30"/>
        </w:numPr>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Other duties as required.</w:t>
      </w:r>
    </w:p>
    <w:p w14:paraId="4AA04C18" w14:textId="4C2FD72C" w:rsidR="00223F7B" w:rsidRPr="0051223A" w:rsidRDefault="05B59B3E" w:rsidP="0051223A">
      <w:pPr>
        <w:pStyle w:val="Heading2"/>
      </w:pPr>
      <w:r w:rsidRPr="0051223A">
        <w:t xml:space="preserve">APS5-6 </w:t>
      </w:r>
      <w:r w:rsidR="64788E8B" w:rsidRPr="0051223A">
        <w:t xml:space="preserve">Policy and Program Officer </w:t>
      </w:r>
      <w:r w:rsidR="003F378C">
        <w:t>(</w:t>
      </w:r>
      <w:r w:rsidR="64788E8B" w:rsidRPr="0051223A">
        <w:t>Policy and Statutory Functions</w:t>
      </w:r>
      <w:r w:rsidR="003F378C">
        <w:t>)</w:t>
      </w:r>
    </w:p>
    <w:p w14:paraId="5FC5F7A0" w14:textId="6E9E68B3" w:rsidR="00223F7B" w:rsidRPr="00EF23E1" w:rsidRDefault="00C01F50" w:rsidP="5CE49773">
      <w:pPr>
        <w:pStyle w:val="ListBullet"/>
        <w:numPr>
          <w:ilvl w:val="0"/>
          <w:numId w:val="0"/>
        </w:numPr>
        <w:rPr>
          <w:rFonts w:ascii="Source Sans Pro" w:eastAsia="Source Sans Pro" w:hAnsi="Source Sans Pro" w:cs="Source Sans Pro"/>
        </w:rPr>
      </w:pPr>
      <w:r w:rsidRPr="5CE49773">
        <w:rPr>
          <w:rFonts w:ascii="Source Sans Pro" w:eastAsia="Source Sans Pro" w:hAnsi="Source Sans Pro" w:cs="Source Sans Pro"/>
          <w:color w:val="000000" w:themeColor="text1"/>
        </w:rPr>
        <w:t xml:space="preserve">Policy and Program Officers coordinate OAIC’s engagement on one of more policy issues or statutory </w:t>
      </w:r>
      <w:r w:rsidR="2FE26335" w:rsidRPr="5CE49773">
        <w:rPr>
          <w:rFonts w:ascii="Source Sans Pro" w:eastAsia="Source Sans Pro" w:hAnsi="Source Sans Pro" w:cs="Source Sans Pro"/>
          <w:color w:val="000000" w:themeColor="text1"/>
        </w:rPr>
        <w:t>functions and</w:t>
      </w:r>
      <w:r w:rsidRPr="5CE49773">
        <w:rPr>
          <w:rFonts w:ascii="Source Sans Pro" w:eastAsia="Source Sans Pro" w:hAnsi="Source Sans Pro" w:cs="Source Sans Pro"/>
          <w:color w:val="000000" w:themeColor="text1"/>
        </w:rPr>
        <w:t xml:space="preserve"> develop work products including</w:t>
      </w:r>
      <w:r w:rsidR="32336E4B" w:rsidRPr="5CE49773">
        <w:rPr>
          <w:rFonts w:ascii="Source Sans Pro" w:eastAsia="Source Sans Pro" w:hAnsi="Source Sans Pro" w:cs="Source Sans Pro"/>
          <w:color w:val="000000" w:themeColor="text1"/>
        </w:rPr>
        <w:t xml:space="preserve"> policy</w:t>
      </w:r>
      <w:r w:rsidRPr="5CE49773">
        <w:rPr>
          <w:rFonts w:ascii="Source Sans Pro" w:eastAsia="Source Sans Pro" w:hAnsi="Source Sans Pro" w:cs="Source Sans Pro"/>
          <w:color w:val="000000" w:themeColor="text1"/>
        </w:rPr>
        <w:t xml:space="preserve"> advice. They also engage with </w:t>
      </w:r>
      <w:r w:rsidR="32336E4B" w:rsidRPr="5CE49773">
        <w:rPr>
          <w:rFonts w:ascii="Source Sans Pro" w:eastAsia="Source Sans Pro" w:hAnsi="Source Sans Pro" w:cs="Source Sans Pro"/>
          <w:color w:val="000000" w:themeColor="text1"/>
        </w:rPr>
        <w:t>government agencies and private sector organisations</w:t>
      </w:r>
      <w:r w:rsidRPr="5CE49773">
        <w:rPr>
          <w:rFonts w:ascii="Source Sans Pro" w:eastAsia="Source Sans Pro" w:hAnsi="Source Sans Pro" w:cs="Source Sans Pro"/>
          <w:color w:val="000000" w:themeColor="text1"/>
        </w:rPr>
        <w:t xml:space="preserve"> on a wide range of issues</w:t>
      </w:r>
      <w:r w:rsidR="32336E4B" w:rsidRPr="5CE49773">
        <w:rPr>
          <w:rFonts w:ascii="Source Sans Pro" w:eastAsia="Source Sans Pro" w:hAnsi="Source Sans Pro" w:cs="Source Sans Pro"/>
          <w:color w:val="000000" w:themeColor="text1"/>
        </w:rPr>
        <w:t xml:space="preserve">. The role involves </w:t>
      </w:r>
      <w:r w:rsidRPr="5CE49773">
        <w:rPr>
          <w:rFonts w:ascii="Source Sans Pro" w:eastAsia="Source Sans Pro" w:hAnsi="Source Sans Pro" w:cs="Source Sans Pro"/>
          <w:color w:val="000000" w:themeColor="text1"/>
        </w:rPr>
        <w:t>engaging with stakeholders</w:t>
      </w:r>
      <w:r w:rsidR="32336E4B" w:rsidRPr="5CE49773">
        <w:rPr>
          <w:rFonts w:ascii="Source Sans Pro" w:eastAsia="Source Sans Pro" w:hAnsi="Source Sans Pro" w:cs="Source Sans Pro"/>
          <w:color w:val="000000" w:themeColor="text1"/>
        </w:rPr>
        <w:t xml:space="preserve"> on privacy, FOI, digital ID, CDR, digital health, credit reporting</w:t>
      </w:r>
      <w:r w:rsidRPr="5CE49773">
        <w:rPr>
          <w:rFonts w:ascii="Source Sans Pro" w:eastAsia="Source Sans Pro" w:hAnsi="Source Sans Pro" w:cs="Source Sans Pro"/>
          <w:color w:val="000000" w:themeColor="text1"/>
        </w:rPr>
        <w:t>, as well as researching and writing</w:t>
      </w:r>
      <w:r w:rsidR="32336E4B" w:rsidRPr="5CE49773">
        <w:rPr>
          <w:rFonts w:ascii="Source Sans Pro" w:eastAsia="Source Sans Pro" w:hAnsi="Source Sans Pro" w:cs="Source Sans Pro"/>
          <w:color w:val="000000" w:themeColor="text1"/>
        </w:rPr>
        <w:t xml:space="preserve">. </w:t>
      </w:r>
      <w:r w:rsidRPr="5CE49773">
        <w:rPr>
          <w:rFonts w:ascii="Source Sans Pro" w:eastAsia="Source Sans Pro" w:hAnsi="Source Sans Pro" w:cs="Source Sans Pro"/>
          <w:color w:val="000000" w:themeColor="text1"/>
        </w:rPr>
        <w:t>Policy and Program Officers</w:t>
      </w:r>
      <w:r w:rsidR="32336E4B" w:rsidRPr="5CE49773">
        <w:rPr>
          <w:rFonts w:ascii="Source Sans Pro" w:eastAsia="Source Sans Pro" w:hAnsi="Source Sans Pro" w:cs="Source Sans Pro"/>
          <w:color w:val="000000" w:themeColor="text1"/>
        </w:rPr>
        <w:t xml:space="preserve"> will employ strong project coordination and communication skills. </w:t>
      </w:r>
      <w:r w:rsidR="32336E4B" w:rsidRPr="5CE49773">
        <w:rPr>
          <w:rFonts w:ascii="Source Sans Pro" w:eastAsia="Source Sans Pro" w:hAnsi="Source Sans Pro" w:cs="Source Sans Pro"/>
        </w:rPr>
        <w:t xml:space="preserve"> </w:t>
      </w:r>
    </w:p>
    <w:p w14:paraId="02B0251C" w14:textId="585A0545" w:rsidR="00223F7B" w:rsidRPr="00EF23E1" w:rsidRDefault="2501E1E3" w:rsidP="5CE49773">
      <w:pPr>
        <w:spacing w:line="259" w:lineRule="auto"/>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lastRenderedPageBreak/>
        <w:t>Duties may i</w:t>
      </w:r>
      <w:r w:rsidR="282D3779" w:rsidRPr="5CE49773">
        <w:rPr>
          <w:rFonts w:ascii="Source Sans Pro" w:eastAsia="Source Sans Pro" w:hAnsi="Source Sans Pro" w:cs="Source Sans Pro"/>
          <w:color w:val="000000" w:themeColor="text1"/>
        </w:rPr>
        <w:t xml:space="preserve">nclude: </w:t>
      </w:r>
    </w:p>
    <w:p w14:paraId="0296AB85" w14:textId="77777777" w:rsidR="00C01F50" w:rsidRPr="002609C9" w:rsidRDefault="00C01F50" w:rsidP="0051223A">
      <w:pPr>
        <w:pStyle w:val="ListBullet"/>
        <w:numPr>
          <w:ilvl w:val="0"/>
          <w:numId w:val="31"/>
        </w:numPr>
        <w:rPr>
          <w:rFonts w:ascii="Source Sans Pro" w:eastAsia="Source Sans Pro" w:hAnsi="Source Sans Pro" w:cs="Source Sans Pro"/>
          <w:color w:val="000000" w:themeColor="text1"/>
        </w:rPr>
      </w:pPr>
      <w:r w:rsidRPr="002609C9">
        <w:rPr>
          <w:rFonts w:ascii="Source Sans Pro" w:eastAsia="Source Sans Pro" w:hAnsi="Source Sans Pro" w:cs="Source Sans Pro"/>
          <w:color w:val="000000" w:themeColor="text1"/>
        </w:rPr>
        <w:t>Undertake research and analysis to develop written work products (including research notes, briefing papers, regulatory guidance, and submissions) and provide policy advice.</w:t>
      </w:r>
    </w:p>
    <w:p w14:paraId="693EC4FC" w14:textId="77777777" w:rsidR="00C01F50" w:rsidRPr="00C01F50" w:rsidRDefault="00C01F50" w:rsidP="5CE49773">
      <w:pPr>
        <w:pStyle w:val="ListBullet"/>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Coordinate and conduct meetings and other engagements with external stakeholders, including facilitating workshops and running meetings.</w:t>
      </w:r>
    </w:p>
    <w:p w14:paraId="2817F62E" w14:textId="77777777" w:rsidR="00C01F50" w:rsidRPr="00C01F50" w:rsidRDefault="00C01F50" w:rsidP="5CE49773">
      <w:pPr>
        <w:pStyle w:val="ListBullet"/>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Work with internal and external stakeholders, including government agencies, international counterparts, businesses and the community, supporting productive professional relationships.</w:t>
      </w:r>
    </w:p>
    <w:p w14:paraId="127A9B38" w14:textId="42015372" w:rsidR="00C01F50" w:rsidRPr="00C01F50" w:rsidRDefault="00C01F50" w:rsidP="5CE49773">
      <w:pPr>
        <w:pStyle w:val="ListBullet"/>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 xml:space="preserve">Under limited direction, ensure delivery of one or more </w:t>
      </w:r>
      <w:r w:rsidR="00653F63" w:rsidRPr="5CE49773">
        <w:rPr>
          <w:rFonts w:ascii="Source Sans Pro" w:eastAsia="Source Sans Pro" w:hAnsi="Source Sans Pro" w:cs="Source Sans Pro"/>
          <w:color w:val="000000" w:themeColor="text1"/>
        </w:rPr>
        <w:t>areas of work for the OAIC</w:t>
      </w:r>
      <w:r w:rsidRPr="5CE49773">
        <w:rPr>
          <w:rFonts w:ascii="Source Sans Pro" w:eastAsia="Source Sans Pro" w:hAnsi="Source Sans Pro" w:cs="Source Sans Pro"/>
          <w:color w:val="000000" w:themeColor="text1"/>
        </w:rPr>
        <w:t xml:space="preserve"> (e.g., engagement with a significant stakeholder or stakeholder group; coordination and delivery of workshops; development and management of specific publications or other work products).</w:t>
      </w:r>
    </w:p>
    <w:p w14:paraId="04A17A88" w14:textId="77777777" w:rsidR="00C01F50" w:rsidRPr="00C01F50" w:rsidRDefault="00C01F50" w:rsidP="5CE49773">
      <w:pPr>
        <w:pStyle w:val="ListBullet"/>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Establish and apply sound project management, administrative, and record keeping practices.</w:t>
      </w:r>
    </w:p>
    <w:p w14:paraId="41E655F3" w14:textId="77777777" w:rsidR="00C01F50" w:rsidRPr="00C01F50" w:rsidRDefault="00C01F50" w:rsidP="5CE49773">
      <w:pPr>
        <w:pStyle w:val="ListBullet"/>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Contribute to a positive work environment and the development of a collaborative and innovative team culture.</w:t>
      </w:r>
    </w:p>
    <w:p w14:paraId="2C5B4884" w14:textId="7D409536" w:rsidR="282D3779" w:rsidRDefault="282D3779" w:rsidP="5CE49773">
      <w:pPr>
        <w:pStyle w:val="ListBullet"/>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 xml:space="preserve"> Other duties</w:t>
      </w:r>
      <w:r w:rsidR="00653F63" w:rsidRPr="5CE49773">
        <w:rPr>
          <w:rFonts w:ascii="Source Sans Pro" w:eastAsia="Source Sans Pro" w:hAnsi="Source Sans Pro" w:cs="Source Sans Pro"/>
          <w:color w:val="000000" w:themeColor="text1"/>
        </w:rPr>
        <w:t xml:space="preserve"> as required</w:t>
      </w:r>
      <w:r w:rsidRPr="5CE49773">
        <w:rPr>
          <w:rFonts w:ascii="Source Sans Pro" w:eastAsia="Source Sans Pro" w:hAnsi="Source Sans Pro" w:cs="Source Sans Pro"/>
          <w:color w:val="000000" w:themeColor="text1"/>
        </w:rPr>
        <w:t>.</w:t>
      </w:r>
    </w:p>
    <w:p w14:paraId="144384CC" w14:textId="1F44353E" w:rsidR="282D3779" w:rsidRDefault="282D3779" w:rsidP="5CE49773">
      <w:pPr>
        <w:spacing w:after="0"/>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 xml:space="preserve">Role/s will be required to be undertaken in line with the appropriate </w:t>
      </w:r>
      <w:hyperlink r:id="rId14">
        <w:r w:rsidRPr="5CE49773">
          <w:rPr>
            <w:rStyle w:val="Hyperlink"/>
            <w:rFonts w:ascii="Source Sans Pro" w:eastAsia="Source Sans Pro" w:hAnsi="Source Sans Pro" w:cs="Source Sans Pro"/>
          </w:rPr>
          <w:t>Work Level Standard</w:t>
        </w:r>
      </w:hyperlink>
      <w:r w:rsidRPr="5CE49773">
        <w:rPr>
          <w:rFonts w:ascii="Source Sans Pro" w:eastAsia="Source Sans Pro" w:hAnsi="Source Sans Pro" w:cs="Source Sans Pro"/>
          <w:color w:val="000000" w:themeColor="text1"/>
        </w:rPr>
        <w:t>.</w:t>
      </w:r>
    </w:p>
    <w:p w14:paraId="26F9427D" w14:textId="1B945A86" w:rsidR="729B6C4A" w:rsidRPr="0051223A" w:rsidRDefault="729B6C4A" w:rsidP="0051223A">
      <w:pPr>
        <w:pStyle w:val="Heading2"/>
      </w:pPr>
      <w:r w:rsidRPr="0051223A">
        <w:t xml:space="preserve">EL1 </w:t>
      </w:r>
      <w:r w:rsidR="06BF1A42" w:rsidRPr="0051223A">
        <w:t>Assistant Director, Policy and Statutory Functions</w:t>
      </w:r>
    </w:p>
    <w:p w14:paraId="18FA3D50" w14:textId="5C7C3068" w:rsidR="06BF1A42" w:rsidRDefault="06BF1A42" w:rsidP="5CE49773">
      <w:pPr>
        <w:pStyle w:val="ListBullet"/>
        <w:numPr>
          <w:ilvl w:val="0"/>
          <w:numId w:val="0"/>
        </w:numPr>
        <w:spacing w:line="259" w:lineRule="auto"/>
      </w:pPr>
      <w:r w:rsidRPr="5CE49773">
        <w:rPr>
          <w:rFonts w:ascii="Source Sans Pro" w:eastAsia="Source Sans Pro" w:hAnsi="Source Sans Pro" w:cs="Source Sans Pro"/>
          <w:color w:val="000000" w:themeColor="text1"/>
          <w:lang w:val="en-GB"/>
        </w:rPr>
        <w:t>You will be responsible for workstreams in specific regulatory areas of expertise, managing external stakeholder engagement, establishing and leading communities of practice (as required), coordinating OAIC activities in connection with area of speciality, and managing generalist staff (individuals or teams) on a temporary or taskforce basis on specific projects and tasks, and developing strong subject matter expertise in their area.</w:t>
      </w:r>
    </w:p>
    <w:p w14:paraId="76478248" w14:textId="288F5162" w:rsidR="06BF1A42" w:rsidRDefault="06BF1A42" w:rsidP="5CE49773">
      <w:pPr>
        <w:pStyle w:val="ListBullet"/>
        <w:numPr>
          <w:ilvl w:val="0"/>
          <w:numId w:val="0"/>
        </w:numPr>
        <w:spacing w:line="259" w:lineRule="auto"/>
        <w:ind w:left="284" w:hanging="284"/>
      </w:pPr>
      <w:r w:rsidRPr="5CE49773">
        <w:rPr>
          <w:rFonts w:ascii="Source Sans Pro" w:eastAsia="Source Sans Pro" w:hAnsi="Source Sans Pro" w:cs="Source Sans Pro"/>
          <w:color w:val="000000" w:themeColor="text1"/>
        </w:rPr>
        <w:t>Duties may include:</w:t>
      </w:r>
    </w:p>
    <w:p w14:paraId="4BD8FB4C" w14:textId="1546A904" w:rsidR="06BF1A42" w:rsidRDefault="06BF1A42" w:rsidP="5CE49773">
      <w:pPr>
        <w:pStyle w:val="ListParagraph"/>
        <w:numPr>
          <w:ilvl w:val="0"/>
          <w:numId w:val="1"/>
        </w:numPr>
        <w:spacing w:after="0"/>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Ensure the successful delivery of any allocated workstreams in the RIS Branch</w:t>
      </w:r>
    </w:p>
    <w:p w14:paraId="55835C5D" w14:textId="466E5C4B" w:rsidR="06BF1A42" w:rsidRDefault="06BF1A42" w:rsidP="5CE49773">
      <w:pPr>
        <w:pStyle w:val="ListParagraph"/>
        <w:numPr>
          <w:ilvl w:val="0"/>
          <w:numId w:val="1"/>
        </w:numPr>
        <w:shd w:val="clear" w:color="auto" w:fill="FFFFFF" w:themeFill="background2"/>
        <w:spacing w:after="0"/>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Undertake research and analysis to provide high quality strategic policy and regulatory advice, and develop written material such as published guidance, briefing papers, and submissions, and support team members to do the same</w:t>
      </w:r>
    </w:p>
    <w:p w14:paraId="059945BF" w14:textId="0D411C61" w:rsidR="06BF1A42" w:rsidRDefault="06BF1A42" w:rsidP="5CE49773">
      <w:pPr>
        <w:pStyle w:val="ListParagraph"/>
        <w:numPr>
          <w:ilvl w:val="0"/>
          <w:numId w:val="1"/>
        </w:numPr>
        <w:shd w:val="clear" w:color="auto" w:fill="FFFFFF" w:themeFill="background2"/>
        <w:spacing w:after="0"/>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Work with internal stakeholders and with external stakeholders, including government agencies, international counterparts, businesses and the community, and maintain and build productive professional relationships</w:t>
      </w:r>
    </w:p>
    <w:p w14:paraId="5BBBCF02" w14:textId="17A11892" w:rsidR="06BF1A42" w:rsidRDefault="06BF1A42" w:rsidP="5CE49773">
      <w:pPr>
        <w:pStyle w:val="ListParagraph"/>
        <w:numPr>
          <w:ilvl w:val="0"/>
          <w:numId w:val="1"/>
        </w:numPr>
        <w:shd w:val="clear" w:color="auto" w:fill="FFFFFF" w:themeFill="background2"/>
        <w:spacing w:after="0"/>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Actively engage in agile ways of working and take responsibility for identifying what work is required to successfully deliver the allocated workstreams</w:t>
      </w:r>
    </w:p>
    <w:p w14:paraId="071A68C2" w14:textId="5CD96E3F" w:rsidR="06BF1A42" w:rsidRDefault="06BF1A42" w:rsidP="5CE49773">
      <w:pPr>
        <w:pStyle w:val="ListParagraph"/>
        <w:numPr>
          <w:ilvl w:val="0"/>
          <w:numId w:val="1"/>
        </w:numPr>
        <w:shd w:val="clear" w:color="auto" w:fill="FFFFFF" w:themeFill="background2"/>
        <w:spacing w:after="0"/>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Contribute to setting, communicating and advancing the strategic direction of the team and the Branch, and help build a shared sense of purpose for staff</w:t>
      </w:r>
    </w:p>
    <w:p w14:paraId="3572C5CA" w14:textId="0FAA5EA5" w:rsidR="06BF1A42" w:rsidRDefault="06BF1A42" w:rsidP="5CE49773">
      <w:pPr>
        <w:pStyle w:val="ListParagraph"/>
        <w:numPr>
          <w:ilvl w:val="0"/>
          <w:numId w:val="1"/>
        </w:numPr>
        <w:shd w:val="clear" w:color="auto" w:fill="FFFFFF" w:themeFill="background2"/>
        <w:spacing w:after="0"/>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 xml:space="preserve">Provide support to both junior and senior staff in the team as required, to help ensure a smooth and coordinated delivery of work. This includes providing administrative support to </w:t>
      </w:r>
      <w:r w:rsidRPr="5CE49773">
        <w:rPr>
          <w:rFonts w:ascii="Source Sans Pro" w:eastAsia="Source Sans Pro" w:hAnsi="Source Sans Pro" w:cs="Source Sans Pro"/>
          <w:color w:val="000000" w:themeColor="text1"/>
        </w:rPr>
        <w:lastRenderedPageBreak/>
        <w:t xml:space="preserve">Directors and SES where required, as well as mentoring new or junior staff, which may involve clearing written correspondence. </w:t>
      </w:r>
    </w:p>
    <w:p w14:paraId="1D3D1AD0" w14:textId="213CE656" w:rsidR="06BF1A42" w:rsidRDefault="06BF1A42" w:rsidP="5CE49773">
      <w:pPr>
        <w:pStyle w:val="ListParagraph"/>
        <w:numPr>
          <w:ilvl w:val="0"/>
          <w:numId w:val="1"/>
        </w:numPr>
        <w:shd w:val="clear" w:color="auto" w:fill="FFFFFF" w:themeFill="background2"/>
        <w:spacing w:after="0"/>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Contribute to a positive work environment and the development of a collaborative and innovative team culture for the RIS Branch</w:t>
      </w:r>
    </w:p>
    <w:p w14:paraId="51220978" w14:textId="01FB2D15" w:rsidR="06BF1A42" w:rsidRDefault="06BF1A42" w:rsidP="5CE49773">
      <w:pPr>
        <w:pStyle w:val="ListParagraph"/>
        <w:numPr>
          <w:ilvl w:val="0"/>
          <w:numId w:val="1"/>
        </w:numPr>
        <w:shd w:val="clear" w:color="auto" w:fill="FFFFFF" w:themeFill="background2"/>
        <w:spacing w:before="220" w:after="220"/>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Other duties as required.</w:t>
      </w:r>
    </w:p>
    <w:p w14:paraId="6EABE07D" w14:textId="11AD72BE" w:rsidR="005E026E" w:rsidRDefault="005E026E" w:rsidP="00107410">
      <w:r>
        <w:t>For all roles, you will maintain a high level of integrity and discretion and abide by the APS Code of Conduct, combined with a demonstrated understanding of the principles and practices of Work Health and Safety, equity, and diversity in the workplace.</w:t>
      </w:r>
    </w:p>
    <w:p w14:paraId="22CEE580" w14:textId="599AF32E" w:rsidR="00F134CF" w:rsidRDefault="00F134CF" w:rsidP="00F134CF">
      <w:pPr>
        <w:pStyle w:val="Heading2"/>
      </w:pPr>
      <w:r>
        <w:t xml:space="preserve">Job Specific Capabilities, Skills &amp; Experience  </w:t>
      </w:r>
    </w:p>
    <w:p w14:paraId="5C45669B" w14:textId="067F4EBF" w:rsidR="00F71C2B" w:rsidRPr="00F71C2B" w:rsidRDefault="00977D19" w:rsidP="5CE49773">
      <w:pPr>
        <w:rPr>
          <w:rFonts w:ascii="Source Sans Pro" w:hAnsi="Source Sans Pro" w:cstheme="minorBidi"/>
        </w:rPr>
      </w:pPr>
      <w:r>
        <w:t xml:space="preserve">See ‘What we are looking for’ above. </w:t>
      </w:r>
      <w:r w:rsidRPr="5CE49773">
        <w:rPr>
          <w:rFonts w:ascii="Source Sans Pro" w:hAnsi="Source Sans Pro" w:cstheme="minorBidi"/>
        </w:rPr>
        <w:t xml:space="preserve">Applications will be assessed with reference to the </w:t>
      </w:r>
      <w:hyperlink r:id="rId15">
        <w:r w:rsidR="00F71C2B" w:rsidRPr="5CE49773">
          <w:rPr>
            <w:rStyle w:val="Hyperlink"/>
            <w:rFonts w:ascii="Source Sans Pro" w:hAnsi="Source Sans Pro" w:cstheme="minorBidi"/>
          </w:rPr>
          <w:t>APS Work Level Standards</w:t>
        </w:r>
      </w:hyperlink>
      <w:r w:rsidR="00F71C2B" w:rsidRPr="5CE49773">
        <w:rPr>
          <w:rFonts w:ascii="Source Sans Pro" w:hAnsi="Source Sans Pro" w:cstheme="minorBidi"/>
        </w:rPr>
        <w:t xml:space="preserve"> for </w:t>
      </w:r>
      <w:r w:rsidRPr="5CE49773">
        <w:rPr>
          <w:rFonts w:ascii="Source Sans Pro" w:hAnsi="Source Sans Pro" w:cstheme="minorBidi"/>
        </w:rPr>
        <w:t xml:space="preserve">the </w:t>
      </w:r>
      <w:r w:rsidR="00F71C2B" w:rsidRPr="5CE49773">
        <w:rPr>
          <w:rFonts w:ascii="Source Sans Pro" w:hAnsi="Source Sans Pro" w:cstheme="minorBidi"/>
        </w:rPr>
        <w:t>relevant classification.</w:t>
      </w:r>
      <w:r w:rsidR="6A84C51F" w:rsidRPr="5CE49773">
        <w:rPr>
          <w:rFonts w:ascii="Source Sans Pro" w:hAnsi="Source Sans Pro" w:cstheme="minorBidi"/>
        </w:rPr>
        <w:t xml:space="preserve"> </w:t>
      </w:r>
    </w:p>
    <w:p w14:paraId="264F33F9" w14:textId="77777777" w:rsidR="00F91B90" w:rsidRPr="00F1537C" w:rsidRDefault="00F91B90" w:rsidP="00F91B90">
      <w:pPr>
        <w:pStyle w:val="Heading2"/>
      </w:pPr>
      <w:r>
        <w:t>Security requirements</w:t>
      </w:r>
    </w:p>
    <w:p w14:paraId="4789AD1A" w14:textId="38DAC871" w:rsidR="00F91B90" w:rsidRPr="00F1537C" w:rsidRDefault="00F91B90" w:rsidP="00F91B90">
      <w:r>
        <w:t>You must be able to obtain and maintain a</w:t>
      </w:r>
      <w:r w:rsidR="00977D19">
        <w:t>t least a</w:t>
      </w:r>
      <w:r>
        <w:t xml:space="preserve"> </w:t>
      </w:r>
      <w:r w:rsidR="0D47E291">
        <w:t xml:space="preserve">Baseline </w:t>
      </w:r>
      <w:r>
        <w:t>security clearance</w:t>
      </w:r>
      <w:r w:rsidR="00977D19">
        <w:t xml:space="preserve"> for these roles</w:t>
      </w:r>
      <w:r>
        <w:t>.</w:t>
      </w:r>
      <w:r w:rsidR="00977D19">
        <w:t xml:space="preserve"> Some roles may require a higher security clearance.</w:t>
      </w:r>
    </w:p>
    <w:p w14:paraId="3CFB2BAF" w14:textId="77777777" w:rsidR="002A3B55" w:rsidRDefault="002A3B55" w:rsidP="5CE49773">
      <w:pPr>
        <w:pStyle w:val="Heading2"/>
        <w:rPr>
          <w:sz w:val="32"/>
          <w:szCs w:val="32"/>
        </w:rPr>
      </w:pPr>
      <w:r>
        <w:t>Position location</w:t>
      </w:r>
    </w:p>
    <w:p w14:paraId="5D28863F" w14:textId="73D36912" w:rsidR="00BA0101" w:rsidRPr="00AB788D" w:rsidRDefault="002A3B55" w:rsidP="5CE49773">
      <w:pPr>
        <w:pStyle w:val="ListBullet"/>
        <w:numPr>
          <w:ilvl w:val="0"/>
          <w:numId w:val="0"/>
        </w:numPr>
        <w:spacing w:after="120"/>
        <w:rPr>
          <w:rFonts w:ascii="Source Sans Pro" w:hAnsi="Source Sans Pro" w:cstheme="minorBidi"/>
        </w:rPr>
      </w:pPr>
      <w:bookmarkStart w:id="6" w:name="_Hlk82175825"/>
      <w:r w:rsidRPr="5CE49773">
        <w:rPr>
          <w:rFonts w:ascii="Source Sans Pro" w:hAnsi="Source Sans Pro" w:cstheme="minorBidi"/>
        </w:rPr>
        <w:t xml:space="preserve">The OAIC operates a hybrid work model with a combination of remote working and office attendance.  Whilst the OAIC office </w:t>
      </w:r>
      <w:proofErr w:type="gramStart"/>
      <w:r w:rsidRPr="5CE49773">
        <w:rPr>
          <w:rFonts w:ascii="Source Sans Pro" w:hAnsi="Source Sans Pro" w:cstheme="minorBidi"/>
        </w:rPr>
        <w:t>is located in</w:t>
      </w:r>
      <w:proofErr w:type="gramEnd"/>
      <w:r w:rsidRPr="5CE49773">
        <w:rPr>
          <w:rFonts w:ascii="Source Sans Pro" w:hAnsi="Source Sans Pro" w:cstheme="minorBidi"/>
        </w:rPr>
        <w:t xml:space="preserve"> the Sydney CBD</w:t>
      </w:r>
      <w:r w:rsidR="00F87503" w:rsidRPr="5CE49773">
        <w:rPr>
          <w:rFonts w:ascii="Source Sans Pro" w:hAnsi="Source Sans Pro" w:cstheme="minorBidi"/>
        </w:rPr>
        <w:t xml:space="preserve"> (and preferred)</w:t>
      </w:r>
      <w:r w:rsidRPr="5CE49773">
        <w:rPr>
          <w:rFonts w:ascii="Source Sans Pro" w:hAnsi="Source Sans Pro" w:cstheme="minorBidi"/>
        </w:rPr>
        <w:t>, we will consider candidate applications from all other locations within Australia.</w:t>
      </w:r>
      <w:bookmarkEnd w:id="6"/>
    </w:p>
    <w:p w14:paraId="00323063" w14:textId="56047B8D" w:rsidR="00866FFA" w:rsidRPr="00866FFA" w:rsidRDefault="002A3B55" w:rsidP="00866FFA">
      <w:pPr>
        <w:pStyle w:val="ListBullet"/>
        <w:numPr>
          <w:ilvl w:val="0"/>
          <w:numId w:val="0"/>
        </w:numPr>
        <w:spacing w:after="120"/>
      </w:pPr>
      <w:r>
        <w:t xml:space="preserve">The OAIC values face-to-face interaction and fostering connection between our people and with our stakeholders. </w:t>
      </w:r>
      <w:r w:rsidRPr="5CE49773">
        <w:rPr>
          <w:rFonts w:ascii="Source Sans Pro" w:hAnsi="Source Sans Pro" w:cstheme="minorBidi"/>
        </w:rPr>
        <w:t xml:space="preserve">The OAIC’s hybrid work model expects in office attendance when </w:t>
      </w:r>
      <w:r>
        <w:t>the type of work or task is better suited to being completed from an office, for example</w:t>
      </w:r>
      <w:r w:rsidR="00ED31E3">
        <w:t>,</w:t>
      </w:r>
      <w:r>
        <w:t xml:space="preserve"> staff inductions and onboarding, planning days, relationship building activities and project or collaborative work.</w:t>
      </w:r>
    </w:p>
    <w:p w14:paraId="0A3DF71F" w14:textId="3ED803B4" w:rsidR="002A3B55" w:rsidRPr="00604B85" w:rsidRDefault="002A3B55" w:rsidP="002A3B55">
      <w:pPr>
        <w:pStyle w:val="Heading2"/>
      </w:pPr>
      <w:r>
        <w:t>Remuneration and benefits</w:t>
      </w:r>
    </w:p>
    <w:p w14:paraId="26044399" w14:textId="3AFDE4B2" w:rsidR="00110679" w:rsidRPr="00110679" w:rsidRDefault="009D6C87" w:rsidP="398D6EEE">
      <w:pPr>
        <w:rPr>
          <w:rFonts w:ascii="Source Sans Pro" w:hAnsi="Source Sans Pro"/>
        </w:rPr>
      </w:pPr>
      <w:r w:rsidRPr="5CE49773">
        <w:rPr>
          <w:rFonts w:ascii="Source Sans Pro" w:hAnsi="Source Sans Pro"/>
        </w:rPr>
        <w:t xml:space="preserve">APS5 salary: $84,677 - </w:t>
      </w:r>
      <w:r w:rsidR="00110679" w:rsidRPr="5CE49773">
        <w:rPr>
          <w:rFonts w:ascii="Source Sans Pro" w:hAnsi="Source Sans Pro"/>
        </w:rPr>
        <w:t xml:space="preserve">$89,520 </w:t>
      </w:r>
      <w:r w:rsidR="007B165D" w:rsidRPr="5CE49773">
        <w:rPr>
          <w:rFonts w:ascii="Source Sans Pro" w:hAnsi="Source Sans Pro"/>
        </w:rPr>
        <w:t xml:space="preserve">per annum </w:t>
      </w:r>
      <w:r w:rsidR="00110679" w:rsidRPr="5CE49773">
        <w:rPr>
          <w:rFonts w:ascii="Source Sans Pro" w:hAnsi="Source Sans Pro"/>
        </w:rPr>
        <w:t>plus 15.4% superannuation</w:t>
      </w:r>
    </w:p>
    <w:p w14:paraId="536AEBAC" w14:textId="629E6063" w:rsidR="00110679" w:rsidRPr="00110679" w:rsidRDefault="00110679" w:rsidP="398D6EEE">
      <w:pPr>
        <w:rPr>
          <w:rFonts w:ascii="Source Sans Pro" w:hAnsi="Source Sans Pro"/>
        </w:rPr>
      </w:pPr>
      <w:r w:rsidRPr="5CE49773">
        <w:rPr>
          <w:rFonts w:ascii="Source Sans Pro" w:hAnsi="Source Sans Pro"/>
        </w:rPr>
        <w:t>APS6 salary: $93,372 - $102,821</w:t>
      </w:r>
      <w:r w:rsidR="007B165D" w:rsidRPr="5CE49773">
        <w:rPr>
          <w:rFonts w:ascii="Source Sans Pro" w:hAnsi="Source Sans Pro"/>
        </w:rPr>
        <w:t xml:space="preserve"> per annum plus 15.4% superannuation</w:t>
      </w:r>
    </w:p>
    <w:p w14:paraId="450122CA" w14:textId="6FAD00E5" w:rsidR="3A8B0333" w:rsidRDefault="3A8B0333" w:rsidP="398D6EEE">
      <w:pPr>
        <w:spacing w:line="259" w:lineRule="auto"/>
        <w:rPr>
          <w:rFonts w:ascii="Source Sans Pro" w:hAnsi="Source Sans Pro"/>
        </w:rPr>
      </w:pPr>
      <w:r w:rsidRPr="5CE49773">
        <w:rPr>
          <w:rFonts w:ascii="Source Sans Pro" w:hAnsi="Source Sans Pro"/>
        </w:rPr>
        <w:t>EL1 salary: $117,674 - $125,876 per annum plus 15.4% superannuation.</w:t>
      </w:r>
    </w:p>
    <w:p w14:paraId="21FF4625" w14:textId="77777777" w:rsidR="002A3B55" w:rsidRPr="00513FC5" w:rsidRDefault="002A3B55" w:rsidP="5CE49773">
      <w:pPr>
        <w:spacing w:before="120"/>
      </w:pPr>
      <w:r>
        <w:t>The OAIC is committed to enabling its people to perform at their best and offers the following benefits:</w:t>
      </w:r>
    </w:p>
    <w:p w14:paraId="5932C139" w14:textId="77777777" w:rsidR="002A3B55" w:rsidRPr="00513FC5" w:rsidRDefault="002A3B55" w:rsidP="0051223A">
      <w:pPr>
        <w:pStyle w:val="IndentBullet1"/>
        <w:numPr>
          <w:ilvl w:val="0"/>
          <w:numId w:val="22"/>
        </w:numPr>
        <w:spacing w:after="0"/>
        <w:rPr>
          <w:lang w:eastAsia="ko-KR"/>
        </w:rPr>
      </w:pPr>
      <w:r w:rsidRPr="5CE49773">
        <w:rPr>
          <w:lang w:eastAsia="ko-KR"/>
        </w:rPr>
        <w:t>Opportunity to work at the cutting edge of privacy and data protection, paving the way for future career opportunities.</w:t>
      </w:r>
    </w:p>
    <w:p w14:paraId="0B2B8200" w14:textId="77777777" w:rsidR="002A3B55" w:rsidRPr="00513FC5" w:rsidRDefault="002A3B55" w:rsidP="0051223A">
      <w:pPr>
        <w:pStyle w:val="IndentBullet1"/>
        <w:numPr>
          <w:ilvl w:val="0"/>
          <w:numId w:val="22"/>
        </w:numPr>
        <w:spacing w:after="0"/>
        <w:rPr>
          <w:lang w:eastAsia="ko-KR"/>
        </w:rPr>
      </w:pPr>
      <w:r w:rsidRPr="5CE49773">
        <w:rPr>
          <w:lang w:eastAsia="ko-KR"/>
        </w:rPr>
        <w:t>Access to ongoing professional development, with a capability framework to guide skill enhancement.</w:t>
      </w:r>
    </w:p>
    <w:p w14:paraId="1F26E8C2" w14:textId="77777777" w:rsidR="002A3B55" w:rsidRPr="00513FC5" w:rsidRDefault="002A3B55" w:rsidP="0051223A">
      <w:pPr>
        <w:pStyle w:val="IndentBullet1"/>
        <w:numPr>
          <w:ilvl w:val="0"/>
          <w:numId w:val="22"/>
        </w:numPr>
        <w:spacing w:after="0"/>
        <w:rPr>
          <w:lang w:eastAsia="ko-KR"/>
        </w:rPr>
      </w:pPr>
      <w:r w:rsidRPr="5CE49773">
        <w:rPr>
          <w:lang w:eastAsia="ko-KR"/>
        </w:rPr>
        <w:t xml:space="preserve">Genuine flexibility to help achieve a balance between work and home life.  </w:t>
      </w:r>
    </w:p>
    <w:p w14:paraId="32BC1B24" w14:textId="77777777" w:rsidR="002A3B55" w:rsidRDefault="002A3B55" w:rsidP="0051223A">
      <w:pPr>
        <w:pStyle w:val="IndentBullet1"/>
        <w:numPr>
          <w:ilvl w:val="0"/>
          <w:numId w:val="22"/>
        </w:numPr>
        <w:spacing w:after="0"/>
        <w:rPr>
          <w:lang w:eastAsia="ko-KR"/>
        </w:rPr>
      </w:pPr>
      <w:r w:rsidRPr="5CE49773">
        <w:rPr>
          <w:lang w:eastAsia="ko-KR"/>
        </w:rPr>
        <w:lastRenderedPageBreak/>
        <w:t>Additional paid leave over the Christmas to New Year period as well as access to other leave (e.g. for study or moving).</w:t>
      </w:r>
    </w:p>
    <w:p w14:paraId="756A048C" w14:textId="77777777" w:rsidR="002A3B55" w:rsidRDefault="002A3B55" w:rsidP="0051223A">
      <w:pPr>
        <w:pStyle w:val="IndentBullet1"/>
        <w:numPr>
          <w:ilvl w:val="0"/>
          <w:numId w:val="22"/>
        </w:numPr>
        <w:spacing w:after="0"/>
        <w:rPr>
          <w:lang w:eastAsia="ko-KR"/>
        </w:rPr>
      </w:pPr>
      <w:r w:rsidRPr="5CE49773">
        <w:rPr>
          <w:lang w:eastAsia="ko-KR"/>
        </w:rPr>
        <w:t xml:space="preserve">Contribution to your wellbeing through subsidies for eye health, flu vaccinations and a wellbeing allowance. </w:t>
      </w:r>
    </w:p>
    <w:p w14:paraId="4BA2D843" w14:textId="77777777" w:rsidR="00D94E69" w:rsidRDefault="00D94E69" w:rsidP="00D94E69">
      <w:pPr>
        <w:pStyle w:val="IndentBullet1"/>
        <w:spacing w:after="0"/>
        <w:rPr>
          <w:lang w:eastAsia="ko-KR"/>
        </w:rPr>
      </w:pPr>
    </w:p>
    <w:p w14:paraId="1DC8AA01" w14:textId="6E7C5CBC" w:rsidR="00D94E69" w:rsidRDefault="00D94E69" w:rsidP="00D94E69">
      <w:r>
        <w:t xml:space="preserve">The OAIC is committed to diversity and inclusion. We encourage and welcome applications from people </w:t>
      </w:r>
      <w:r w:rsidR="00F134CF">
        <w:t xml:space="preserve">living </w:t>
      </w:r>
      <w:r>
        <w:t>with disability, Aboriginal and Torres Strait Islander peoples, LGBTIQ+ people, people from culturally and linguistically diverse backgrounds, and mature age people.</w:t>
      </w:r>
    </w:p>
    <w:p w14:paraId="2EB7AE50" w14:textId="77777777" w:rsidR="00CC4027" w:rsidRPr="00ED141A" w:rsidRDefault="00CC4027" w:rsidP="00E4314A">
      <w:pPr>
        <w:pStyle w:val="Heading2"/>
      </w:pPr>
      <w:r>
        <w:t>Eligibility</w:t>
      </w:r>
    </w:p>
    <w:p w14:paraId="2FD318DB" w14:textId="77777777" w:rsidR="002A3B55" w:rsidRPr="00ED141A" w:rsidRDefault="002A3B55" w:rsidP="0051223A">
      <w:pPr>
        <w:pStyle w:val="IndentBullet1"/>
        <w:numPr>
          <w:ilvl w:val="0"/>
          <w:numId w:val="23"/>
        </w:numPr>
        <w:spacing w:after="0"/>
      </w:pPr>
      <w:bookmarkStart w:id="7" w:name="_Hlk119572882"/>
      <w:r>
        <w:t xml:space="preserve">Section 22 of the </w:t>
      </w:r>
      <w:r w:rsidRPr="5CE49773">
        <w:rPr>
          <w:i/>
          <w:iCs/>
        </w:rPr>
        <w:t>Public Service Act 1999</w:t>
      </w:r>
      <w:r>
        <w:t xml:space="preserve"> requires that APS employees must be Australian citizens.</w:t>
      </w:r>
    </w:p>
    <w:p w14:paraId="506D6352" w14:textId="77777777" w:rsidR="002A3B55" w:rsidRPr="00ED141A" w:rsidRDefault="002A3B55" w:rsidP="0051223A">
      <w:pPr>
        <w:pStyle w:val="IndentBullet1"/>
        <w:numPr>
          <w:ilvl w:val="0"/>
          <w:numId w:val="23"/>
        </w:numPr>
        <w:spacing w:after="0"/>
      </w:pPr>
      <w:r>
        <w:t>There are restrictions on employment of people who have, within the previous 12 months, accepted a redundancy benefit from an APS agency or a non-APS Commonwealth employer.</w:t>
      </w:r>
    </w:p>
    <w:p w14:paraId="0F8831DC" w14:textId="4C10B507" w:rsidR="002A3B55" w:rsidRDefault="002A3B55" w:rsidP="0051223A">
      <w:pPr>
        <w:pStyle w:val="IndentBullet1"/>
        <w:numPr>
          <w:ilvl w:val="0"/>
          <w:numId w:val="23"/>
        </w:numPr>
        <w:spacing w:after="0"/>
      </w:pPr>
      <w:r w:rsidRPr="00ED141A">
        <w:t>For the duration of your employment with the OAIC you will be required to obtain and maintain an Australian Government security clear</w:t>
      </w:r>
      <w:r w:rsidRPr="00511494">
        <w:t>ance at the</w:t>
      </w:r>
      <w:r w:rsidR="00511494">
        <w:t xml:space="preserve"> Baseline </w:t>
      </w:r>
      <w:r w:rsidR="008D434F" w:rsidRPr="00511494">
        <w:t>level</w:t>
      </w:r>
      <w:r>
        <w:t xml:space="preserve"> and meet required background, identification and character checks</w:t>
      </w:r>
      <w:r w:rsidRPr="00ED141A">
        <w:t>.</w:t>
      </w:r>
    </w:p>
    <w:p w14:paraId="76ED7C11" w14:textId="77777777" w:rsidR="002A3B55" w:rsidRDefault="002A3B55" w:rsidP="0051223A">
      <w:pPr>
        <w:pStyle w:val="IndentBullet1"/>
        <w:numPr>
          <w:ilvl w:val="0"/>
          <w:numId w:val="23"/>
        </w:numPr>
        <w:spacing w:after="0"/>
        <w:rPr>
          <w:rFonts w:cstheme="minorBidi"/>
        </w:rPr>
      </w:pPr>
      <w:r w:rsidRPr="5CE49773">
        <w:rPr>
          <w:rFonts w:cstheme="minorBidi"/>
        </w:rPr>
        <w:t xml:space="preserve">Note: All duties are to be performed in accordance with the APS Code of Conduct and APS Values and OAIC policies, including Workplace Diversity and Work Health and Safety. Under section 25 of the </w:t>
      </w:r>
      <w:r w:rsidRPr="5CE49773">
        <w:rPr>
          <w:rFonts w:cstheme="minorBidi"/>
          <w:i/>
          <w:iCs/>
        </w:rPr>
        <w:t>Public Service Act 1999</w:t>
      </w:r>
      <w:r w:rsidRPr="5CE49773">
        <w:rPr>
          <w:rFonts w:cstheme="minorBidi"/>
        </w:rPr>
        <w:t xml:space="preserve"> the OAIC may re-assign the duties of an employee from time to time.</w:t>
      </w:r>
    </w:p>
    <w:p w14:paraId="5289C52E" w14:textId="77777777" w:rsidR="00977D19" w:rsidRDefault="002A3B55" w:rsidP="002A3B55">
      <w:pPr>
        <w:pStyle w:val="Heading2"/>
      </w:pPr>
      <w:r>
        <w:t>How to Apply</w:t>
      </w:r>
    </w:p>
    <w:p w14:paraId="604BE288" w14:textId="77777777" w:rsidR="00977D19" w:rsidRDefault="00977D19" w:rsidP="00977D19">
      <w:pPr>
        <w:rPr>
          <w:lang w:eastAsia="en-AU"/>
        </w:rPr>
      </w:pPr>
      <w:r w:rsidRPr="5CE49773">
        <w:rPr>
          <w:lang w:eastAsia="en-AU"/>
        </w:rPr>
        <w:t>The RIS Branch was established in December 2024, and various roles are available across the branch, on both an ongoing and non-ongoing basis. An indicative list of roles is included below which applications will be considered against.</w:t>
      </w:r>
    </w:p>
    <w:p w14:paraId="5A3E6654" w14:textId="77777777" w:rsidR="00977D19" w:rsidRDefault="00977D19" w:rsidP="00977D19">
      <w:pPr>
        <w:rPr>
          <w:lang w:eastAsia="en-AU"/>
        </w:rPr>
      </w:pPr>
      <w:r w:rsidRPr="5CE49773">
        <w:rPr>
          <w:lang w:eastAsia="en-AU"/>
        </w:rPr>
        <w:t>Applicants do not need to make a specific application for each available role. Applicants will be assessed against all available roles at the level they have applied and are encouraged to indicate which role or roles they would like to be considered for, and at what level.</w:t>
      </w:r>
    </w:p>
    <w:p w14:paraId="26E8918A" w14:textId="0F136380" w:rsidR="00977D19" w:rsidRDefault="00977D19" w:rsidP="00977D19">
      <w:pPr>
        <w:rPr>
          <w:lang w:eastAsia="en-AU"/>
        </w:rPr>
      </w:pPr>
      <w:r w:rsidRPr="5CE49773">
        <w:rPr>
          <w:lang w:eastAsia="en-AU"/>
        </w:rPr>
        <w:t xml:space="preserve">This recruitment process will be used to form merit </w:t>
      </w:r>
      <w:r w:rsidR="000F660C">
        <w:rPr>
          <w:lang w:eastAsia="en-AU"/>
        </w:rPr>
        <w:t>pools</w:t>
      </w:r>
      <w:r w:rsidRPr="5CE49773">
        <w:rPr>
          <w:lang w:eastAsia="en-AU"/>
        </w:rPr>
        <w:t xml:space="preserve"> at the APS5, APS6, and EL1 level, and applicants will be placed into available roles from th</w:t>
      </w:r>
      <w:r w:rsidR="00967992">
        <w:rPr>
          <w:lang w:eastAsia="en-AU"/>
        </w:rPr>
        <w:t>ose</w:t>
      </w:r>
      <w:r w:rsidRPr="5CE49773">
        <w:rPr>
          <w:lang w:eastAsia="en-AU"/>
        </w:rPr>
        <w:t xml:space="preserve"> </w:t>
      </w:r>
      <w:r w:rsidR="00967992">
        <w:rPr>
          <w:lang w:eastAsia="en-AU"/>
        </w:rPr>
        <w:t>pools</w:t>
      </w:r>
      <w:r w:rsidRPr="5CE49773">
        <w:rPr>
          <w:lang w:eastAsia="en-AU"/>
        </w:rPr>
        <w:t>, having regard to how they will contribute to the overall composition of skills and experience across the branch.</w:t>
      </w:r>
    </w:p>
    <w:p w14:paraId="2F5EC719" w14:textId="23467AC7" w:rsidR="002A3B55" w:rsidRPr="00F50570" w:rsidRDefault="00977D19" w:rsidP="00977D19">
      <w:r w:rsidRPr="5CE49773">
        <w:rPr>
          <w:lang w:eastAsia="en-AU"/>
        </w:rPr>
        <w:t>We a</w:t>
      </w:r>
      <w:r w:rsidRPr="00F50570">
        <w:rPr>
          <w:lang w:eastAsia="en-AU"/>
        </w:rPr>
        <w:t>re looking to create a high performing team with a wide range of skills – in your application and interview please tell us what you will bring to this newly formed branch.</w:t>
      </w:r>
      <w:r w:rsidR="002A3B55" w:rsidRPr="00F50570">
        <w:t xml:space="preserve"> </w:t>
      </w:r>
    </w:p>
    <w:p w14:paraId="20732DBB" w14:textId="022BDFA5" w:rsidR="00977D19" w:rsidRPr="00F50570" w:rsidRDefault="00977D19" w:rsidP="00107410">
      <w:r w:rsidRPr="00F50570">
        <w:t xml:space="preserve">To apply, </w:t>
      </w:r>
      <w:proofErr w:type="gramStart"/>
      <w:r w:rsidRPr="00F50570">
        <w:t xml:space="preserve">submit an </w:t>
      </w:r>
      <w:r w:rsidRPr="00F50570">
        <w:rPr>
          <w:b/>
          <w:bCs/>
        </w:rPr>
        <w:t>application</w:t>
      </w:r>
      <w:proofErr w:type="gramEnd"/>
      <w:r w:rsidRPr="00F50570">
        <w:rPr>
          <w:b/>
          <w:bCs/>
        </w:rPr>
        <w:t xml:space="preserve"> form</w:t>
      </w:r>
      <w:r w:rsidRPr="00F50570">
        <w:t xml:space="preserve">, </w:t>
      </w:r>
      <w:r w:rsidRPr="00F50570">
        <w:rPr>
          <w:b/>
          <w:bCs/>
        </w:rPr>
        <w:t>CV</w:t>
      </w:r>
      <w:r w:rsidRPr="00F50570">
        <w:t xml:space="preserve"> and </w:t>
      </w:r>
      <w:r w:rsidRPr="00F50570">
        <w:rPr>
          <w:b/>
          <w:bCs/>
        </w:rPr>
        <w:t>pitch</w:t>
      </w:r>
      <w:r w:rsidRPr="00F50570">
        <w:t xml:space="preserve"> by email to jobs@oaic.gov.au:</w:t>
      </w:r>
    </w:p>
    <w:bookmarkEnd w:id="7"/>
    <w:p w14:paraId="17EC8B2A" w14:textId="77777777" w:rsidR="006D6DBE" w:rsidRDefault="00977D19" w:rsidP="0051223A">
      <w:pPr>
        <w:pStyle w:val="ListBullet2"/>
        <w:numPr>
          <w:ilvl w:val="1"/>
          <w:numId w:val="12"/>
        </w:numPr>
      </w:pPr>
      <w:r w:rsidRPr="00F50570">
        <w:t>T</w:t>
      </w:r>
      <w:r w:rsidR="002A3B55" w:rsidRPr="00F50570">
        <w:t xml:space="preserve">he </w:t>
      </w:r>
      <w:r w:rsidR="002A3B55" w:rsidRPr="00F50570">
        <w:rPr>
          <w:b/>
          <w:bCs/>
        </w:rPr>
        <w:t>application form</w:t>
      </w:r>
      <w:r w:rsidR="002A3B55" w:rsidRPr="00F50570">
        <w:t xml:space="preserve"> </w:t>
      </w:r>
      <w:r w:rsidRPr="00F50570">
        <w:t xml:space="preserve">is </w:t>
      </w:r>
      <w:r w:rsidR="002A3B55" w:rsidRPr="00F50570">
        <w:t>found at the end of this job pack.</w:t>
      </w:r>
    </w:p>
    <w:p w14:paraId="7FE56139" w14:textId="77777777" w:rsidR="006D6DBE" w:rsidRDefault="006D6DBE" w:rsidP="0051223A">
      <w:pPr>
        <w:pStyle w:val="ListBullet2"/>
        <w:numPr>
          <w:ilvl w:val="1"/>
          <w:numId w:val="12"/>
        </w:numPr>
      </w:pPr>
      <w:r>
        <w:t xml:space="preserve">Your ‘pitch’ should be at most two pages and explain your interest in joining the branch and what you will bring. It should refer to relevant capabilities, skills and experience, and use examples of your past work. </w:t>
      </w:r>
    </w:p>
    <w:p w14:paraId="5A0073B0" w14:textId="77777777" w:rsidR="006D6DBE" w:rsidRDefault="006D6DBE" w:rsidP="0051223A">
      <w:pPr>
        <w:pStyle w:val="ListBullet2"/>
        <w:numPr>
          <w:ilvl w:val="1"/>
          <w:numId w:val="12"/>
        </w:numPr>
      </w:pPr>
      <w:r>
        <w:lastRenderedPageBreak/>
        <w:t>Your CV should be at most three pages. It should set out your employment history, as well as relevant education, skills, and qualifications. It should contain specific examples of deliverables and achievements in each of your roles.</w:t>
      </w:r>
    </w:p>
    <w:p w14:paraId="1A5408A2" w14:textId="6D7C70CE" w:rsidR="002A3B55" w:rsidRPr="00ED31E3" w:rsidRDefault="002A3B55" w:rsidP="0051223A">
      <w:pPr>
        <w:pStyle w:val="ListBullet2"/>
        <w:numPr>
          <w:ilvl w:val="1"/>
          <w:numId w:val="12"/>
        </w:numPr>
      </w:pPr>
      <w:r w:rsidRPr="00F50570">
        <w:t xml:space="preserve">Your application form, </w:t>
      </w:r>
      <w:r w:rsidRPr="00B676F0">
        <w:t>CV</w:t>
      </w:r>
      <w:r w:rsidRPr="00F50570">
        <w:t xml:space="preserve"> and </w:t>
      </w:r>
      <w:r w:rsidR="005E2E90" w:rsidRPr="00F50570">
        <w:t>statement of claim</w:t>
      </w:r>
      <w:r w:rsidRPr="00F50570">
        <w:t xml:space="preserve"> should be collated as one document (where possible) and sent in a single email to: </w:t>
      </w:r>
      <w:hyperlink r:id="rId16">
        <w:r w:rsidRPr="00F50570">
          <w:t>jobs@oaic.gov.au</w:t>
        </w:r>
      </w:hyperlink>
      <w:r w:rsidRPr="00F50570">
        <w:t>.  Please ensure your email includes</w:t>
      </w:r>
      <w:r>
        <w:t xml:space="preserve"> your full name in the email subject field, along with the job reference number found on the front page of this pack.</w:t>
      </w:r>
    </w:p>
    <w:p w14:paraId="17726A2D" w14:textId="1716D256" w:rsidR="002A3B55" w:rsidRPr="00BC72C3" w:rsidRDefault="002A3B55" w:rsidP="002A3B55">
      <w:pPr>
        <w:pStyle w:val="Heading2"/>
      </w:pPr>
      <w:r>
        <w:t>Application Tips</w:t>
      </w:r>
    </w:p>
    <w:p w14:paraId="1B5FF733" w14:textId="77777777" w:rsidR="002A3B55" w:rsidRDefault="002A3B55" w:rsidP="5CE49773">
      <w:pPr>
        <w:pStyle w:val="IndentBullet1"/>
        <w:rPr>
          <w:i/>
          <w:iCs/>
          <w:lang w:eastAsia="ko-KR"/>
        </w:rPr>
      </w:pPr>
      <w:r w:rsidRPr="5CE49773">
        <w:rPr>
          <w:lang w:eastAsia="ko-KR"/>
        </w:rPr>
        <w:t xml:space="preserve">Your pitch must be in a font size no smaller than size 10 and using a professional font selection </w:t>
      </w:r>
      <w:r w:rsidRPr="5CE49773">
        <w:rPr>
          <w:i/>
          <w:iCs/>
          <w:lang w:eastAsia="ko-KR"/>
        </w:rPr>
        <w:t xml:space="preserve">(e.g. Times New Roman, Calibri or Arial). </w:t>
      </w:r>
    </w:p>
    <w:p w14:paraId="56FAF527" w14:textId="3CD2E1FC" w:rsidR="00977D19" w:rsidRPr="00107410" w:rsidRDefault="00977D19" w:rsidP="00ED31E3">
      <w:pPr>
        <w:pStyle w:val="IndentBullet1"/>
        <w:rPr>
          <w:lang w:eastAsia="ko-KR"/>
        </w:rPr>
      </w:pPr>
      <w:r w:rsidRPr="5CE49773">
        <w:rPr>
          <w:lang w:eastAsia="ko-KR"/>
        </w:rPr>
        <w:t>If you would like to submit your pitch or CV in a different format (e.g., a PowerPoint deck) it can be a different number of pages. Please take the page limit as an indication of the amount of content that you should have in your application, based on what you could fit on the specified number of A4 pages.</w:t>
      </w:r>
    </w:p>
    <w:p w14:paraId="4B9B1181" w14:textId="1DC3BF56" w:rsidR="002A3B55" w:rsidRDefault="002A3B55" w:rsidP="5CE49773">
      <w:pPr>
        <w:pStyle w:val="IndentBullet1"/>
        <w:rPr>
          <w:lang w:eastAsia="ko-KR"/>
        </w:rPr>
      </w:pPr>
      <w:r w:rsidRPr="5CE49773">
        <w:rPr>
          <w:lang w:eastAsia="ko-KR"/>
        </w:rPr>
        <w:t xml:space="preserve">To assist you in pitching your response and capabilities at the appropriate classification, you are encouraged to review the </w:t>
      </w:r>
      <w:r w:rsidR="00B25D4B" w:rsidRPr="5CE49773">
        <w:rPr>
          <w:lang w:eastAsia="ko-KR"/>
        </w:rPr>
        <w:t xml:space="preserve">APS Work Level Standards which are available on the Australian Public Service Commission website – </w:t>
      </w:r>
      <w:hyperlink r:id="rId17">
        <w:r w:rsidR="00B25D4B" w:rsidRPr="5CE49773">
          <w:rPr>
            <w:color w:val="0070C0"/>
            <w:u w:val="single"/>
            <w:lang w:eastAsia="ko-KR"/>
          </w:rPr>
          <w:t>click here</w:t>
        </w:r>
        <w:r w:rsidR="00B25D4B" w:rsidRPr="5CE49773">
          <w:rPr>
            <w:lang w:eastAsia="ko-KR"/>
          </w:rPr>
          <w:t>.</w:t>
        </w:r>
      </w:hyperlink>
    </w:p>
    <w:p w14:paraId="44DCEFD9" w14:textId="0F37B45B" w:rsidR="002A3B55" w:rsidRDefault="002A3B55" w:rsidP="002A3B55">
      <w:pPr>
        <w:pStyle w:val="Heading2"/>
      </w:pPr>
      <w:r>
        <w:t xml:space="preserve">Further </w:t>
      </w:r>
      <w:r w:rsidR="00D94E69">
        <w:t>Information</w:t>
      </w:r>
    </w:p>
    <w:p w14:paraId="6AEA1E90" w14:textId="153DDE14" w:rsidR="002A3B55" w:rsidRDefault="002A3B55" w:rsidP="002A3B55">
      <w:pPr>
        <w:rPr>
          <w:rFonts w:ascii="Source Sans Pro" w:hAnsi="Source Sans Pro"/>
        </w:rPr>
      </w:pPr>
      <w:r w:rsidRPr="5CE49773">
        <w:rPr>
          <w:rFonts w:ascii="Source Sans Pro" w:hAnsi="Source Sans Pro"/>
        </w:rPr>
        <w:t xml:space="preserve">If you are shortlisted, you may be contacted to arrange an interview. </w:t>
      </w:r>
    </w:p>
    <w:p w14:paraId="6563F17A" w14:textId="77777777" w:rsidR="00D94E69" w:rsidRPr="000076B5" w:rsidRDefault="002A3B55" w:rsidP="5CE49773">
      <w:r w:rsidRPr="5CE49773">
        <w:rPr>
          <w:rFonts w:ascii="Source Sans Pro" w:hAnsi="Source Sans Pro"/>
        </w:rPr>
        <w:t xml:space="preserve">If you are not shortlisted, you will be informed by email. Please note that we are not usually able to provide feedback to candidates that are not shortlisted due to the volume of applications received. </w:t>
      </w:r>
      <w:r>
        <w:br/>
      </w:r>
      <w:r>
        <w:br/>
      </w:r>
      <w:r w:rsidR="00D94E69" w:rsidRPr="5CE49773">
        <w:rPr>
          <w:rFonts w:ascii="Source Sans Pro" w:hAnsi="Source Sans Pro"/>
          <w:color w:val="000000" w:themeColor="text1"/>
        </w:rPr>
        <w:t>A merit list of suitable candidates may be established and may be used to fill future vacancies that arise.</w:t>
      </w:r>
    </w:p>
    <w:p w14:paraId="41920EE0" w14:textId="77777777" w:rsidR="002A3B55" w:rsidRPr="00D834ED" w:rsidRDefault="002A3B55" w:rsidP="002A3B55">
      <w:pPr>
        <w:pStyle w:val="Heading2"/>
      </w:pPr>
      <w:r>
        <w:t xml:space="preserve">Questions? </w:t>
      </w:r>
    </w:p>
    <w:p w14:paraId="0EC1AB2E" w14:textId="243EC6B1" w:rsidR="002A3B55" w:rsidRDefault="002A3B55" w:rsidP="00BC72C3">
      <w:pPr>
        <w:rPr>
          <w:rFonts w:ascii="Source Sans Pro" w:eastAsia="SimHei" w:hAnsi="Source Sans Pro"/>
          <w:color w:val="002A3A" w:themeColor="text2"/>
          <w:spacing w:val="1"/>
          <w:sz w:val="36"/>
          <w:szCs w:val="36"/>
          <w:lang w:eastAsia="en-AU"/>
        </w:rPr>
      </w:pPr>
      <w:r w:rsidRPr="5CE49773">
        <w:rPr>
          <w:rFonts w:ascii="Source Sans Pro" w:hAnsi="Source Sans Pro"/>
        </w:rPr>
        <w:t>F</w:t>
      </w:r>
      <w:r w:rsidRPr="5CE49773">
        <w:rPr>
          <w:rFonts w:ascii="Source Sans Pro" w:hAnsi="Source Sans Pro"/>
          <w:lang w:val="en-GB"/>
        </w:rPr>
        <w:t xml:space="preserve">or more </w:t>
      </w:r>
      <w:proofErr w:type="gramStart"/>
      <w:r w:rsidRPr="5CE49773">
        <w:rPr>
          <w:rFonts w:ascii="Source Sans Pro" w:hAnsi="Source Sans Pro"/>
          <w:lang w:val="en-GB"/>
        </w:rPr>
        <w:t>information</w:t>
      </w:r>
      <w:proofErr w:type="gramEnd"/>
      <w:r w:rsidRPr="5CE49773">
        <w:rPr>
          <w:rFonts w:ascii="Source Sans Pro" w:hAnsi="Source Sans Pro"/>
          <w:lang w:val="en-GB"/>
        </w:rPr>
        <w:t xml:space="preserve"> please visit </w:t>
      </w:r>
      <w:hyperlink r:id="rId18">
        <w:r w:rsidRPr="5CE49773">
          <w:rPr>
            <w:rStyle w:val="Hyperlink"/>
            <w:rFonts w:ascii="Source Sans Pro" w:hAnsi="Source Sans Pro"/>
            <w:lang w:val="en-GB"/>
          </w:rPr>
          <w:t>https://www.oaic.gov.au/about-us/join-our-team</w:t>
        </w:r>
      </w:hyperlink>
      <w:r w:rsidRPr="5CE49773">
        <w:rPr>
          <w:rStyle w:val="Hyperlink"/>
          <w:rFonts w:ascii="Source Sans Pro" w:hAnsi="Source Sans Pro"/>
          <w:u w:val="none"/>
          <w:lang w:val="en-GB"/>
        </w:rPr>
        <w:t xml:space="preserve"> </w:t>
      </w:r>
      <w:r w:rsidRPr="5CE49773">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E4314A">
      <w:pPr>
        <w:pStyle w:val="Heading2"/>
      </w:pPr>
      <w:r>
        <w:lastRenderedPageBreak/>
        <w:t xml:space="preserve">Application </w:t>
      </w:r>
      <w:r w:rsidR="00415BAE">
        <w:t>S</w:t>
      </w:r>
      <w:r>
        <w:t>heet</w:t>
      </w:r>
    </w:p>
    <w:p w14:paraId="24B7922A" w14:textId="77777777" w:rsidR="00C27AAC" w:rsidRPr="00D108DE" w:rsidRDefault="00C27AAC" w:rsidP="00D718D9">
      <w:r>
        <w:t>Please complete this form to apply for a position with the Office of the Australian Information Commissioner.</w:t>
      </w:r>
    </w:p>
    <w:p w14:paraId="1154C4EC" w14:textId="2AE1246C" w:rsidR="00C27AAC" w:rsidRDefault="00C27AAC" w:rsidP="00D718D9">
      <w:r>
        <w:t>Any personal information you provide is protected by the </w:t>
      </w:r>
      <w:r w:rsidRPr="5CE49773">
        <w:rPr>
          <w:i/>
          <w:iCs/>
        </w:rPr>
        <w:t>Privacy Act 1988</w:t>
      </w:r>
      <w:r>
        <w:t> and will be used for recruitment purposes only.</w:t>
      </w:r>
      <w:r w:rsidR="003F6F38">
        <w:t xml:space="preserve"> </w:t>
      </w:r>
      <w:r>
        <w:t xml:space="preserve">You can view our </w:t>
      </w:r>
      <w:hyperlink r:id="rId19">
        <w:r w:rsidRPr="5CE49773">
          <w:rPr>
            <w:rStyle w:val="Hyperlink"/>
          </w:rPr>
          <w:t>human resources privacy policy</w:t>
        </w:r>
      </w:hyperlink>
      <w:r>
        <w:t xml:space="preserve"> on our website. </w:t>
      </w:r>
    </w:p>
    <w:p w14:paraId="1D10F631" w14:textId="01AD1AB1" w:rsidR="00C27AAC" w:rsidRPr="00C27AAC" w:rsidRDefault="00C27AAC" w:rsidP="003F6F38">
      <w:pPr>
        <w:pStyle w:val="Heading3"/>
        <w:spacing w:before="360"/>
      </w:pPr>
      <w:r>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5CE4977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6A5D2D">
            <w:pPr>
              <w:pStyle w:val="TableHeading"/>
              <w:spacing w:before="60" w:after="60"/>
              <w:rPr>
                <w:rFonts w:ascii="Source Sans Pro SemiBold" w:hAnsi="Source Sans Pro SemiBold"/>
              </w:rPr>
            </w:pPr>
            <w:r w:rsidRPr="5CE49773">
              <w:rPr>
                <w:rFonts w:ascii="Source Sans Pro SemiBold" w:hAnsi="Source Sans Pro SemiBold"/>
              </w:rPr>
              <w:t>Title</w:t>
            </w:r>
          </w:p>
        </w:tc>
        <w:tc>
          <w:tcPr>
            <w:tcW w:w="3916" w:type="pct"/>
            <w:shd w:val="clear" w:color="auto" w:fill="auto"/>
          </w:tcPr>
          <w:p w14:paraId="500CD6A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5CE4977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3F6F38">
            <w:pPr>
              <w:pStyle w:val="TableHeading"/>
              <w:spacing w:before="60" w:after="60"/>
              <w:rPr>
                <w:rFonts w:ascii="Source Sans Pro SemiBold" w:hAnsi="Source Sans Pro SemiBold"/>
              </w:rPr>
            </w:pPr>
            <w:r w:rsidRPr="5CE49773">
              <w:rPr>
                <w:rFonts w:ascii="Source Sans Pro SemiBold" w:hAnsi="Source Sans Pro SemiBold"/>
              </w:rPr>
              <w:t>Given name</w:t>
            </w:r>
          </w:p>
        </w:tc>
        <w:tc>
          <w:tcPr>
            <w:tcW w:w="3916" w:type="pct"/>
          </w:tcPr>
          <w:p w14:paraId="3DFFDBE0"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5CE4977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3F6F38">
            <w:pPr>
              <w:pStyle w:val="TableHeading"/>
              <w:spacing w:before="60" w:after="60"/>
              <w:rPr>
                <w:rFonts w:ascii="Source Sans Pro SemiBold" w:hAnsi="Source Sans Pro SemiBold"/>
              </w:rPr>
            </w:pPr>
            <w:r w:rsidRPr="5CE49773">
              <w:rPr>
                <w:rFonts w:ascii="Source Sans Pro SemiBold" w:hAnsi="Source Sans Pro SemiBold"/>
              </w:rPr>
              <w:t>Surname</w:t>
            </w:r>
          </w:p>
        </w:tc>
        <w:tc>
          <w:tcPr>
            <w:tcW w:w="3916" w:type="pct"/>
          </w:tcPr>
          <w:p w14:paraId="19C0D4EF"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5CE4977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3F6F38">
            <w:pPr>
              <w:pStyle w:val="TableHeading"/>
              <w:spacing w:before="60" w:after="60"/>
              <w:rPr>
                <w:rFonts w:ascii="Source Sans Pro SemiBold" w:hAnsi="Source Sans Pro SemiBold"/>
              </w:rPr>
            </w:pPr>
            <w:r w:rsidRPr="5CE49773">
              <w:rPr>
                <w:rFonts w:ascii="Source Sans Pro SemiBold" w:hAnsi="Source Sans Pro SemiBold"/>
              </w:rPr>
              <w:t>Preferred name</w:t>
            </w:r>
          </w:p>
        </w:tc>
        <w:tc>
          <w:tcPr>
            <w:tcW w:w="3916" w:type="pct"/>
          </w:tcPr>
          <w:p w14:paraId="4E9D2CA9"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5CE4977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415BAE">
            <w:pPr>
              <w:pStyle w:val="TableHeading"/>
              <w:spacing w:before="60" w:after="60"/>
              <w:rPr>
                <w:rFonts w:ascii="Source Sans Pro SemiBold" w:hAnsi="Source Sans Pro SemiBold"/>
              </w:rPr>
            </w:pPr>
            <w:r w:rsidRPr="5CE49773">
              <w:rPr>
                <w:rFonts w:ascii="Source Sans Pro SemiBold" w:hAnsi="Source Sans Pro SemiBold"/>
              </w:rPr>
              <w:t xml:space="preserve">Contact Number </w:t>
            </w:r>
          </w:p>
        </w:tc>
        <w:tc>
          <w:tcPr>
            <w:tcW w:w="3916" w:type="pct"/>
          </w:tcPr>
          <w:p w14:paraId="7B425FF0" w14:textId="77777777" w:rsidR="00415BAE" w:rsidRPr="00D108D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5CE4977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6A5D2D">
            <w:pPr>
              <w:pStyle w:val="TableHeading"/>
              <w:spacing w:before="60" w:after="60"/>
              <w:rPr>
                <w:rFonts w:ascii="Source Sans Pro SemiBold" w:hAnsi="Source Sans Pro SemiBold"/>
              </w:rPr>
            </w:pPr>
            <w:r w:rsidRPr="5CE49773">
              <w:rPr>
                <w:rFonts w:ascii="Source Sans Pro SemiBold" w:hAnsi="Source Sans Pro SemiBold"/>
              </w:rPr>
              <w:t>Address line 1</w:t>
            </w:r>
          </w:p>
        </w:tc>
        <w:tc>
          <w:tcPr>
            <w:tcW w:w="3916" w:type="pct"/>
          </w:tcPr>
          <w:p w14:paraId="0AAD077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5CE4977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6A5D2D">
            <w:pPr>
              <w:pStyle w:val="TableHeading"/>
              <w:spacing w:before="60" w:after="60"/>
              <w:rPr>
                <w:rFonts w:ascii="Source Sans Pro SemiBold" w:hAnsi="Source Sans Pro SemiBold"/>
              </w:rPr>
            </w:pPr>
            <w:r w:rsidRPr="5CE49773">
              <w:rPr>
                <w:rFonts w:ascii="Source Sans Pro SemiBold" w:hAnsi="Source Sans Pro SemiBold"/>
              </w:rPr>
              <w:t>Address line 2</w:t>
            </w:r>
          </w:p>
        </w:tc>
        <w:tc>
          <w:tcPr>
            <w:tcW w:w="3916" w:type="pct"/>
          </w:tcPr>
          <w:p w14:paraId="3F2337AD"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5CE4977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6A5D2D">
            <w:pPr>
              <w:pStyle w:val="TableHeading"/>
              <w:spacing w:before="60" w:after="60"/>
              <w:rPr>
                <w:rFonts w:ascii="Source Sans Pro SemiBold" w:hAnsi="Source Sans Pro SemiBold"/>
              </w:rPr>
            </w:pPr>
            <w:r w:rsidRPr="5CE49773">
              <w:rPr>
                <w:rFonts w:ascii="Source Sans Pro SemiBold" w:hAnsi="Source Sans Pro SemiBold"/>
              </w:rPr>
              <w:t>Suburb</w:t>
            </w:r>
          </w:p>
        </w:tc>
        <w:tc>
          <w:tcPr>
            <w:tcW w:w="3916" w:type="pct"/>
          </w:tcPr>
          <w:p w14:paraId="031AC6C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5CE4977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6A5D2D">
            <w:pPr>
              <w:pStyle w:val="TableHeading"/>
              <w:spacing w:before="60" w:after="60"/>
              <w:rPr>
                <w:rFonts w:ascii="Source Sans Pro SemiBold" w:hAnsi="Source Sans Pro SemiBold"/>
              </w:rPr>
            </w:pPr>
            <w:r w:rsidRPr="5CE49773">
              <w:rPr>
                <w:rFonts w:ascii="Source Sans Pro SemiBold" w:hAnsi="Source Sans Pro SemiBold"/>
              </w:rPr>
              <w:t>State</w:t>
            </w:r>
          </w:p>
        </w:tc>
        <w:tc>
          <w:tcPr>
            <w:tcW w:w="3916" w:type="pct"/>
          </w:tcPr>
          <w:p w14:paraId="66BE5EF7"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5CE4977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6A5D2D">
            <w:pPr>
              <w:pStyle w:val="TableHeading"/>
              <w:spacing w:before="60" w:after="60"/>
              <w:rPr>
                <w:rFonts w:ascii="Source Sans Pro SemiBold" w:hAnsi="Source Sans Pro SemiBold"/>
              </w:rPr>
            </w:pPr>
            <w:r w:rsidRPr="5CE49773">
              <w:rPr>
                <w:rFonts w:ascii="Source Sans Pro SemiBold" w:hAnsi="Source Sans Pro SemiBold"/>
              </w:rPr>
              <w:t xml:space="preserve">Postcode </w:t>
            </w:r>
          </w:p>
        </w:tc>
        <w:tc>
          <w:tcPr>
            <w:tcW w:w="3916" w:type="pct"/>
          </w:tcPr>
          <w:p w14:paraId="5305A90E"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Default="00C27AAC" w:rsidP="003F6F38">
      <w:pPr>
        <w:pStyle w:val="Heading3"/>
        <w:spacing w:before="360"/>
      </w:pPr>
      <w:r>
        <w:t xml:space="preserve">APS employment </w:t>
      </w:r>
    </w:p>
    <w:p w14:paraId="225FC48A" w14:textId="64BB1474" w:rsidR="00C27AAC" w:rsidRPr="00F228C0" w:rsidRDefault="00C27AAC" w:rsidP="00D718D9">
      <w:r>
        <w:t>If you are currently employed in the Australian Public Service (APS),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5CE497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3F6F38">
            <w:pPr>
              <w:pStyle w:val="TableHeading"/>
              <w:spacing w:after="60"/>
              <w:rPr>
                <w:rFonts w:ascii="Source Sans Pro SemiBold" w:hAnsi="Source Sans Pro SemiBold"/>
                <w:b w:val="0"/>
                <w:bCs w:val="0"/>
              </w:rPr>
            </w:pPr>
            <w:r w:rsidRPr="5CE49773">
              <w:rPr>
                <w:rFonts w:ascii="Source Sans Pro SemiBold" w:hAnsi="Source Sans Pro SemiBold"/>
                <w:b w:val="0"/>
                <w:bCs w:val="0"/>
              </w:rPr>
              <w:t>APS employer</w:t>
            </w:r>
          </w:p>
        </w:tc>
        <w:tc>
          <w:tcPr>
            <w:tcW w:w="2333" w:type="pct"/>
          </w:tcPr>
          <w:p w14:paraId="5B5DC780"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5CE49773">
              <w:rPr>
                <w:rFonts w:ascii="Source Sans Pro SemiBold" w:hAnsi="Source Sans Pro SemiBold"/>
                <w:b w:val="0"/>
                <w:bCs w:val="0"/>
              </w:rPr>
              <w:t>Response</w:t>
            </w:r>
          </w:p>
        </w:tc>
      </w:tr>
      <w:tr w:rsidR="00C27AAC" w:rsidRPr="00D108DE" w14:paraId="50FE9FB6" w14:textId="77777777" w:rsidTr="5CE49773">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3F6F38">
            <w:pPr>
              <w:pStyle w:val="TableHeading"/>
              <w:spacing w:before="60" w:after="60"/>
            </w:pPr>
            <w:r>
              <w:t>Australian Government Service Number (AGS)</w:t>
            </w:r>
          </w:p>
        </w:tc>
        <w:tc>
          <w:tcPr>
            <w:tcW w:w="2333" w:type="pct"/>
          </w:tcPr>
          <w:p w14:paraId="7BF0692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5CE49773">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3F6F38">
            <w:pPr>
              <w:pStyle w:val="TableHeading"/>
              <w:spacing w:before="60" w:after="60"/>
            </w:pPr>
            <w:r>
              <w:t>APS Classification</w:t>
            </w:r>
          </w:p>
        </w:tc>
        <w:tc>
          <w:tcPr>
            <w:tcW w:w="2333" w:type="pct"/>
          </w:tcPr>
          <w:p w14:paraId="202B7402" w14:textId="77777777" w:rsidR="00C27AAC" w:rsidRPr="00D108D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5CE49773">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3F6F38">
            <w:pPr>
              <w:pStyle w:val="TableHeading"/>
              <w:spacing w:before="60" w:after="60"/>
            </w:pPr>
            <w:r>
              <w:t>Employment status (ongoing or non-ongoing)</w:t>
            </w:r>
          </w:p>
        </w:tc>
        <w:tc>
          <w:tcPr>
            <w:tcW w:w="2333" w:type="pct"/>
          </w:tcPr>
          <w:p w14:paraId="745E704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337A7C77" w:rsidR="00C27AAC" w:rsidRDefault="00C27AAC" w:rsidP="003F6F38">
      <w:pPr>
        <w:pStyle w:val="Heading3"/>
        <w:spacing w:before="360"/>
      </w:pPr>
      <w:r>
        <w:t xml:space="preserve">Eligibility </w:t>
      </w:r>
    </w:p>
    <w:tbl>
      <w:tblPr>
        <w:tblStyle w:val="OAICTable"/>
        <w:tblW w:w="5000" w:type="pct"/>
        <w:tblLook w:val="04A0" w:firstRow="1" w:lastRow="0" w:firstColumn="1" w:lastColumn="0" w:noHBand="0" w:noVBand="1"/>
      </w:tblPr>
      <w:tblGrid>
        <w:gridCol w:w="4823"/>
        <w:gridCol w:w="4509"/>
      </w:tblGrid>
      <w:tr w:rsidR="00C27AAC" w:rsidRPr="003F6F38" w14:paraId="344596AD" w14:textId="77777777" w:rsidTr="5CE497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261E63" w:rsidRDefault="00C27AAC" w:rsidP="00DC6616">
            <w:pPr>
              <w:pStyle w:val="TableHeading"/>
              <w:tabs>
                <w:tab w:val="center" w:pos="2326"/>
              </w:tabs>
              <w:spacing w:after="60"/>
              <w:rPr>
                <w:rFonts w:ascii="Source Sans Pro SemiBold" w:hAnsi="Source Sans Pro SemiBold"/>
                <w:b w:val="0"/>
                <w:bCs w:val="0"/>
              </w:rPr>
            </w:pPr>
            <w:r w:rsidRPr="5CE49773">
              <w:rPr>
                <w:rFonts w:ascii="Source Sans Pro SemiBold" w:hAnsi="Source Sans Pro SemiBold"/>
                <w:b w:val="0"/>
                <w:bCs w:val="0"/>
              </w:rPr>
              <w:t xml:space="preserve">Requirement </w:t>
            </w:r>
            <w:r>
              <w:tab/>
            </w:r>
          </w:p>
        </w:tc>
        <w:tc>
          <w:tcPr>
            <w:tcW w:w="2416" w:type="pct"/>
          </w:tcPr>
          <w:p w14:paraId="3385EF99"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5CE49773">
              <w:rPr>
                <w:rFonts w:ascii="Source Sans Pro SemiBold" w:hAnsi="Source Sans Pro SemiBold"/>
                <w:b w:val="0"/>
                <w:bCs w:val="0"/>
              </w:rPr>
              <w:t>Response</w:t>
            </w:r>
          </w:p>
        </w:tc>
      </w:tr>
      <w:tr w:rsidR="00C27AAC" w:rsidRPr="003B7598" w14:paraId="6E49F5A5" w14:textId="77777777" w:rsidTr="5CE49773">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D108DE" w:rsidRDefault="00C27AAC" w:rsidP="00163247">
            <w:pPr>
              <w:pStyle w:val="TableText"/>
            </w:pPr>
            <w:r>
              <w:t>Are you an Australian citizen?</w:t>
            </w:r>
          </w:p>
        </w:tc>
        <w:tc>
          <w:tcPr>
            <w:tcW w:w="2416" w:type="pct"/>
          </w:tcPr>
          <w:p w14:paraId="0C4FD924"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17776504" w14:textId="77777777" w:rsidTr="5CE49773">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D108DE" w:rsidRDefault="00C27AAC" w:rsidP="5CE49773">
            <w:pPr>
              <w:tabs>
                <w:tab w:val="left" w:pos="1200"/>
              </w:tabs>
              <w:spacing w:after="60"/>
            </w:pPr>
            <w:r>
              <w:lastRenderedPageBreak/>
              <w:t>Have you received a redundancy benefit, severance payment or similar benefit from an APS Agency or a non-APS Commonwealth employer within the last 12 months?</w:t>
            </w:r>
          </w:p>
        </w:tc>
        <w:tc>
          <w:tcPr>
            <w:tcW w:w="2416" w:type="pct"/>
          </w:tcPr>
          <w:p w14:paraId="0AE893B6"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3F6F38">
      <w:pPr>
        <w:pStyle w:val="Heading3"/>
        <w:spacing w:before="360"/>
      </w:pPr>
      <w:r>
        <w:t>Accessibility adjustment of selection process</w:t>
      </w:r>
    </w:p>
    <w:p w14:paraId="588203C4" w14:textId="77777777" w:rsidR="00C27AAC" w:rsidRDefault="00C27AAC" w:rsidP="00D718D9">
      <w:r>
        <w:t>At times we may need to conduct a range of selection processes for example, preparing written work samples as well as an interview. Some assessment activities may be timed and/or could include reading from a computer screen or paper.</w:t>
      </w:r>
    </w:p>
    <w:p w14:paraId="0ED75A89" w14:textId="77777777" w:rsidR="00C27AAC" w:rsidRPr="00D108DE" w:rsidRDefault="00C27AAC" w:rsidP="00D718D9">
      <w:r>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5CE497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3F6F38">
            <w:pPr>
              <w:pStyle w:val="TableHeading"/>
              <w:spacing w:after="60"/>
              <w:rPr>
                <w:rFonts w:ascii="Source Sans Pro SemiBold" w:hAnsi="Source Sans Pro SemiBold"/>
                <w:b w:val="0"/>
                <w:bCs w:val="0"/>
              </w:rPr>
            </w:pPr>
            <w:r w:rsidRPr="5CE49773">
              <w:rPr>
                <w:rFonts w:ascii="Source Sans Pro SemiBold" w:hAnsi="Source Sans Pro SemiBold"/>
                <w:b w:val="0"/>
                <w:bCs w:val="0"/>
              </w:rPr>
              <w:t xml:space="preserve">Adjustment </w:t>
            </w:r>
          </w:p>
        </w:tc>
        <w:tc>
          <w:tcPr>
            <w:tcW w:w="2416" w:type="pct"/>
          </w:tcPr>
          <w:p w14:paraId="30B16D34"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5CE49773">
              <w:rPr>
                <w:rFonts w:ascii="Source Sans Pro SemiBold" w:hAnsi="Source Sans Pro SemiBold"/>
                <w:b w:val="0"/>
                <w:bCs w:val="0"/>
              </w:rPr>
              <w:t>Response</w:t>
            </w:r>
          </w:p>
        </w:tc>
      </w:tr>
      <w:tr w:rsidR="00C27AAC" w:rsidRPr="003B7598" w14:paraId="3C3F2F26" w14:textId="77777777" w:rsidTr="5CE49773">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163247">
            <w:pPr>
              <w:pStyle w:val="TableText"/>
            </w:pPr>
            <w:r>
              <w:t>Are there any adjustments that you may require to the selection process?</w:t>
            </w:r>
          </w:p>
        </w:tc>
        <w:tc>
          <w:tcPr>
            <w:tcW w:w="2416" w:type="pct"/>
          </w:tcPr>
          <w:p w14:paraId="722623FA"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5CE49773">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163247">
            <w:pPr>
              <w:pStyle w:val="TableText"/>
            </w:pPr>
            <w:r>
              <w:t>If you do require adjustments to the selection process, please tell us what type of adjustments you require.</w:t>
            </w:r>
          </w:p>
        </w:tc>
        <w:tc>
          <w:tcPr>
            <w:tcW w:w="2416" w:type="pct"/>
          </w:tcPr>
          <w:p w14:paraId="330A11B0"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Default="00415BAE" w:rsidP="00415BAE">
      <w:pPr>
        <w:pStyle w:val="Heading3"/>
        <w:spacing w:before="360"/>
      </w:pPr>
      <w:r>
        <w:t xml:space="preserve">Merit Pool Sharing </w:t>
      </w:r>
    </w:p>
    <w:p w14:paraId="4320E794" w14:textId="77777777" w:rsidR="00415BAE" w:rsidRPr="00B14AEC" w:rsidRDefault="00415BAE" w:rsidP="5CE49773">
      <w:pPr>
        <w:spacing w:before="120" w:after="240"/>
        <w:rPr>
          <w:rFonts w:ascii="Source Sans Pro" w:eastAsia="Source Sans Pro" w:hAnsi="Source Sans Pro"/>
          <w:lang w:val="en-GB"/>
        </w:rPr>
      </w:pPr>
      <w:r w:rsidRPr="5CE49773">
        <w:rPr>
          <w:rFonts w:ascii="Source Sans Pro" w:eastAsia="Source Sans Pro" w:hAnsi="Source Sans Pro"/>
          <w:lang w:val="en-GB"/>
        </w:rPr>
        <w:t xml:space="preserve">A merit pool is a group of applicants that have been deemed suitable for an advertised vacancy, however they are not considered the preferred candidate or appointed to the advertised role. </w:t>
      </w:r>
    </w:p>
    <w:p w14:paraId="6060EF62" w14:textId="77777777" w:rsidR="00415BAE" w:rsidRPr="001A614A" w:rsidRDefault="00415BAE" w:rsidP="5CE49773">
      <w:pPr>
        <w:spacing w:before="120" w:after="240"/>
        <w:rPr>
          <w:rFonts w:ascii="Source Sans Pro" w:eastAsia="Times New Roman" w:hAnsi="Source Sans Pro"/>
          <w:spacing w:val="4"/>
          <w:lang w:eastAsia="en-AU"/>
        </w:rPr>
      </w:pPr>
      <w:r w:rsidRPr="5CE49773">
        <w:rPr>
          <w:rFonts w:ascii="Source Sans Pro" w:eastAsia="Source Sans Pro" w:hAnsi="Source Sans Pro"/>
          <w:lang w:val="en-GB"/>
        </w:rPr>
        <w:t>Applicants who are placed in a merit pool may be considered for future vacancies if the new vacancy meets the merit sharing principals outlined below:</w:t>
      </w:r>
    </w:p>
    <w:p w14:paraId="01CC5B8C" w14:textId="77777777" w:rsidR="00415BAE" w:rsidRPr="001A614A" w:rsidRDefault="00415BAE" w:rsidP="0051223A">
      <w:pPr>
        <w:numPr>
          <w:ilvl w:val="0"/>
          <w:numId w:val="20"/>
        </w:numPr>
        <w:shd w:val="clear" w:color="auto" w:fill="FFFFFF" w:themeFill="background2"/>
        <w:spacing w:after="0"/>
        <w:ind w:left="915"/>
        <w:textAlignment w:val="baseline"/>
        <w:rPr>
          <w:rFonts w:ascii="Source Sans Pro" w:eastAsia="Times New Roman" w:hAnsi="Source Sans Pro"/>
          <w:spacing w:val="4"/>
          <w:lang w:eastAsia="en-AU"/>
        </w:rPr>
      </w:pPr>
      <w:r w:rsidRPr="5CE49773">
        <w:rPr>
          <w:rFonts w:ascii="Source Sans Pro" w:eastAsia="Times New Roman" w:hAnsi="Source Sans Pro"/>
          <w:spacing w:val="4"/>
          <w:lang w:eastAsia="en-AU"/>
        </w:rPr>
        <w:t>The vacancy is at the same classification.</w:t>
      </w:r>
    </w:p>
    <w:p w14:paraId="17E0AE47" w14:textId="77777777" w:rsidR="00415BAE" w:rsidRPr="001A614A" w:rsidRDefault="00415BAE" w:rsidP="0051223A">
      <w:pPr>
        <w:numPr>
          <w:ilvl w:val="0"/>
          <w:numId w:val="20"/>
        </w:numPr>
        <w:shd w:val="clear" w:color="auto" w:fill="FFFFFF" w:themeFill="background2"/>
        <w:spacing w:after="0"/>
        <w:ind w:left="915"/>
        <w:textAlignment w:val="baseline"/>
        <w:rPr>
          <w:rFonts w:ascii="Source Sans Pro" w:eastAsia="Times New Roman" w:hAnsi="Source Sans Pro"/>
          <w:spacing w:val="4"/>
          <w:lang w:eastAsia="en-AU"/>
        </w:rPr>
      </w:pPr>
      <w:r w:rsidRPr="5CE49773">
        <w:rPr>
          <w:rFonts w:ascii="Source Sans Pro" w:eastAsia="Times New Roman" w:hAnsi="Source Sans Pro"/>
          <w:spacing w:val="4"/>
          <w:lang w:eastAsia="en-AU"/>
        </w:rPr>
        <w:t>The vacancy is the same category of employment (ongoing or non-ongoing).</w:t>
      </w:r>
    </w:p>
    <w:p w14:paraId="218A97EA" w14:textId="77777777" w:rsidR="00415BAE" w:rsidRPr="001A614A" w:rsidRDefault="00415BAE" w:rsidP="0051223A">
      <w:pPr>
        <w:numPr>
          <w:ilvl w:val="0"/>
          <w:numId w:val="20"/>
        </w:numPr>
        <w:shd w:val="clear" w:color="auto" w:fill="FFFFFF" w:themeFill="background2"/>
        <w:spacing w:after="0"/>
        <w:ind w:left="915"/>
        <w:textAlignment w:val="baseline"/>
        <w:rPr>
          <w:rFonts w:ascii="Source Sans Pro" w:eastAsia="Times New Roman" w:hAnsi="Source Sans Pro"/>
          <w:spacing w:val="4"/>
          <w:lang w:eastAsia="en-AU"/>
        </w:rPr>
      </w:pPr>
      <w:r w:rsidRPr="5CE49773">
        <w:rPr>
          <w:rFonts w:ascii="Source Sans Pro" w:eastAsia="Times New Roman" w:hAnsi="Source Sans Pro"/>
          <w:spacing w:val="4"/>
          <w:lang w:eastAsia="en-AU"/>
        </w:rPr>
        <w:t>The vacancy comprises of similar duties.</w:t>
      </w:r>
    </w:p>
    <w:p w14:paraId="5CF2A660" w14:textId="77777777" w:rsidR="00415BAE" w:rsidRPr="001A614A" w:rsidRDefault="00415BAE" w:rsidP="0051223A">
      <w:pPr>
        <w:numPr>
          <w:ilvl w:val="0"/>
          <w:numId w:val="20"/>
        </w:numPr>
        <w:shd w:val="clear" w:color="auto" w:fill="FFFFFF" w:themeFill="background2"/>
        <w:spacing w:after="0"/>
        <w:ind w:left="915"/>
        <w:textAlignment w:val="baseline"/>
        <w:rPr>
          <w:rFonts w:ascii="Source Sans Pro" w:eastAsia="Times New Roman" w:hAnsi="Source Sans Pro"/>
          <w:spacing w:val="4"/>
          <w:lang w:eastAsia="en-AU"/>
        </w:rPr>
      </w:pPr>
      <w:r w:rsidRPr="5CE49773">
        <w:rPr>
          <w:rFonts w:ascii="Source Sans Pro" w:eastAsia="Times New Roman" w:hAnsi="Source Sans Pro"/>
          <w:spacing w:val="4"/>
          <w:lang w:eastAsia="en-AU"/>
        </w:rPr>
        <w:t>The vacancy is in a similar location.</w:t>
      </w:r>
    </w:p>
    <w:p w14:paraId="63E59DD2" w14:textId="77777777" w:rsidR="00415BAE" w:rsidRPr="001A614A" w:rsidRDefault="00415BAE" w:rsidP="5CE49773">
      <w:pPr>
        <w:shd w:val="clear" w:color="auto" w:fill="FFFFFF" w:themeFill="background2"/>
        <w:spacing w:after="0"/>
        <w:textAlignment w:val="top"/>
        <w:rPr>
          <w:rFonts w:ascii="Source Sans Pro" w:eastAsia="Times New Roman" w:hAnsi="Source Sans Pro"/>
          <w:spacing w:val="4"/>
          <w:lang w:eastAsia="en-AU"/>
        </w:rPr>
      </w:pPr>
      <w:r w:rsidRPr="001A614A">
        <w:rPr>
          <w:rFonts w:ascii="Source Sans Pro" w:eastAsia="Times New Roman" w:hAnsi="Source Sans Pro"/>
          <w:spacing w:val="4"/>
          <w:szCs w:val="22"/>
          <w:lang w:eastAsia="en-AU"/>
        </w:rPr>
        <w:br/>
      </w:r>
      <w:r w:rsidRPr="5CE49773">
        <w:rPr>
          <w:rFonts w:ascii="Source Sans Pro" w:eastAsia="Times New Roman" w:hAnsi="Source Sans Pro"/>
          <w:spacing w:val="4"/>
          <w:lang w:eastAsia="en-AU"/>
        </w:rPr>
        <w:t>Applicants who are placed in a merit pool and 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51223A">
      <w:pPr>
        <w:numPr>
          <w:ilvl w:val="0"/>
          <w:numId w:val="21"/>
        </w:numPr>
        <w:shd w:val="clear" w:color="auto" w:fill="FFFFFF" w:themeFill="background2"/>
        <w:spacing w:after="0"/>
        <w:ind w:left="915"/>
        <w:textAlignment w:val="baseline"/>
        <w:rPr>
          <w:rFonts w:ascii="Source Sans Pro" w:eastAsia="Times New Roman" w:hAnsi="Source Sans Pro"/>
          <w:spacing w:val="4"/>
          <w:lang w:eastAsia="en-AU"/>
        </w:rPr>
      </w:pPr>
      <w:r w:rsidRPr="5CE49773">
        <w:rPr>
          <w:rFonts w:ascii="Source Sans Pro" w:eastAsia="Times New Roman" w:hAnsi="Source Sans Pro"/>
          <w:spacing w:val="4"/>
          <w:lang w:eastAsia="en-AU"/>
        </w:rPr>
        <w:t>Will have their details maintained by the OAIC for a period of up to 18 months from the date the vacancy was advertised.</w:t>
      </w:r>
    </w:p>
    <w:p w14:paraId="26240BAE" w14:textId="77777777" w:rsidR="00415BAE" w:rsidRDefault="00415BAE" w:rsidP="0051223A">
      <w:pPr>
        <w:numPr>
          <w:ilvl w:val="0"/>
          <w:numId w:val="21"/>
        </w:numPr>
        <w:shd w:val="clear" w:color="auto" w:fill="FFFFFF" w:themeFill="background2"/>
        <w:spacing w:after="0"/>
        <w:ind w:left="915"/>
        <w:textAlignment w:val="baseline"/>
        <w:rPr>
          <w:rFonts w:ascii="Source Sans Pro" w:eastAsia="Times New Roman" w:hAnsi="Source Sans Pro"/>
          <w:spacing w:val="4"/>
          <w:lang w:eastAsia="en-AU"/>
        </w:rPr>
      </w:pPr>
      <w:r w:rsidRPr="5CE49773">
        <w:rPr>
          <w:rFonts w:ascii="Source Sans Pro" w:eastAsia="Times New Roman" w:hAnsi="Source Sans Pro"/>
          <w:spacing w:val="4"/>
          <w:lang w:eastAsia="en-AU"/>
        </w:rPr>
        <w:t xml:space="preserve">May have their information provided to other Commonwealth Agencies employing under the </w:t>
      </w:r>
      <w:r w:rsidRPr="5CE49773">
        <w:rPr>
          <w:rFonts w:ascii="Source Sans Pro" w:eastAsia="Times New Roman" w:hAnsi="Source Sans Pro"/>
          <w:i/>
          <w:iCs/>
          <w:spacing w:val="4"/>
          <w:lang w:eastAsia="en-AU"/>
        </w:rPr>
        <w:t>Public Service Act 1999</w:t>
      </w:r>
      <w:r w:rsidRPr="5CE49773">
        <w:rPr>
          <w:rFonts w:ascii="Source Sans Pro" w:eastAsia="Times New Roman" w:hAnsi="Source Sans Pro"/>
          <w:spacing w:val="4"/>
          <w:lang w:eastAsia="en-AU"/>
        </w:rPr>
        <w:t xml:space="preserve"> or </w:t>
      </w:r>
      <w:r w:rsidRPr="5CE49773">
        <w:rPr>
          <w:rFonts w:ascii="Source Sans Pro" w:eastAsia="Times New Roman" w:hAnsi="Source Sans Pro"/>
          <w:i/>
          <w:iCs/>
          <w:spacing w:val="4"/>
          <w:lang w:eastAsia="en-AU"/>
        </w:rPr>
        <w:t>Parliamentary Services Act 1999</w:t>
      </w:r>
      <w:r w:rsidRPr="5CE49773">
        <w:rPr>
          <w:rFonts w:ascii="Source Sans Pro" w:eastAsia="Times New Roman" w:hAnsi="Source Sans Pro"/>
          <w:spacing w:val="4"/>
          <w:lang w:eastAsia="en-AU"/>
        </w:rPr>
        <w:t xml:space="preserve"> to fill similar roles across the Australian Public Service.</w:t>
      </w:r>
    </w:p>
    <w:p w14:paraId="4FE0CCE1" w14:textId="4AF03D53" w:rsidR="00415BAE" w:rsidRDefault="00415BAE" w:rsidP="5CE49773">
      <w:pPr>
        <w:shd w:val="clear" w:color="auto" w:fill="FFFFFF" w:themeFill="background2"/>
        <w:spacing w:after="0"/>
        <w:textAlignment w:val="top"/>
        <w:rPr>
          <w:rFonts w:ascii="Source Sans Pro" w:eastAsia="Times New Roman" w:hAnsi="Source Sans Pro"/>
          <w:spacing w:val="4"/>
          <w:lang w:eastAsia="en-AU"/>
        </w:rPr>
      </w:pPr>
      <w:r w:rsidRPr="5CE49773">
        <w:rPr>
          <w:rFonts w:ascii="Source Sans Pro" w:eastAsia="Times New Roman" w:hAnsi="Source Sans Pro"/>
          <w:b/>
          <w:bCs/>
          <w:spacing w:val="4"/>
          <w:bdr w:val="none" w:sz="0" w:space="0" w:color="auto" w:frame="1"/>
          <w:lang w:eastAsia="en-AU"/>
        </w:rPr>
        <w:lastRenderedPageBreak/>
        <w:t>If you are assessed as suitable and placed in a merit pool, do you consent to your application, CV and assessment information being shared with other Commonwealth Agencies to fill similar roles in the Australian Public Service?</w:t>
      </w:r>
      <w:r w:rsidRPr="5CE49773">
        <w:rPr>
          <w:rFonts w:ascii="Source Sans Pro" w:eastAsia="Times New Roman" w:hAnsi="Source Sans Pro"/>
          <w:spacing w:val="4"/>
          <w:lang w:eastAsia="en-AU"/>
        </w:rPr>
        <w:t> </w:t>
      </w:r>
    </w:p>
    <w:p w14:paraId="7E20B631" w14:textId="77777777" w:rsidR="00415BAE" w:rsidRDefault="00415BAE" w:rsidP="5CE49773">
      <w:pPr>
        <w:shd w:val="clear" w:color="auto" w:fill="FFFFFF" w:themeFill="background2"/>
        <w:spacing w:after="0"/>
        <w:textAlignment w:val="top"/>
        <w:rPr>
          <w:rFonts w:ascii="Source Sans Pro" w:eastAsia="Times New Roman" w:hAnsi="Source Sans Pro"/>
          <w:spacing w:val="4"/>
          <w:lang w:eastAsia="en-AU"/>
        </w:rPr>
      </w:pPr>
    </w:p>
    <w:p w14:paraId="47FA6991" w14:textId="77777777" w:rsidR="00415BAE" w:rsidRDefault="00000000" w:rsidP="5CE49773">
      <w:pPr>
        <w:shd w:val="clear" w:color="auto" w:fill="FFFFFF" w:themeFill="background2"/>
        <w:spacing w:after="0"/>
        <w:textAlignment w:val="top"/>
        <w:rPr>
          <w:rFonts w:ascii="Source Sans Pro" w:eastAsia="Times New Roman" w:hAnsi="Source Sans Pro"/>
          <w:spacing w:val="4"/>
          <w:lang w:eastAsia="en-AU"/>
        </w:rPr>
      </w:pPr>
      <w:sdt>
        <w:sdtPr>
          <w:rPr>
            <w:rFonts w:ascii="Source Sans Pro" w:eastAsia="Times New Roman" w:hAnsi="Source Sans Pro"/>
            <w:spacing w:val="4"/>
            <w:lang w:eastAsia="en-AU"/>
          </w:rPr>
          <w:id w:val="1893528145"/>
          <w14:checkbox>
            <w14:checked w14:val="0"/>
            <w14:checkedState w14:val="2612" w14:font="MS Gothic"/>
            <w14:uncheckedState w14:val="2610" w14:font="MS Gothic"/>
          </w14:checkbox>
        </w:sdtPr>
        <w:sdtContent>
          <w:r w:rsidR="00415BAE" w:rsidRPr="5CE49773">
            <w:rPr>
              <w:rFonts w:ascii="MS Gothic" w:eastAsia="MS Gothic" w:hAnsi="MS Gothic"/>
              <w:spacing w:val="4"/>
              <w:lang w:eastAsia="en-AU"/>
            </w:rPr>
            <w:t>☐</w:t>
          </w:r>
        </w:sdtContent>
      </w:sdt>
      <w:r w:rsidR="00415BAE" w:rsidRPr="5CE49773">
        <w:rPr>
          <w:rFonts w:ascii="Source Sans Pro" w:eastAsia="Times New Roman" w:hAnsi="Source Sans Pro"/>
          <w:spacing w:val="4"/>
          <w:lang w:eastAsia="en-AU"/>
        </w:rPr>
        <w:t xml:space="preserve"> Yes, I agree for my application details to be shared as outlined above. </w:t>
      </w:r>
    </w:p>
    <w:p w14:paraId="6CB0AB93" w14:textId="77777777" w:rsidR="00415BAE" w:rsidRDefault="00415BAE" w:rsidP="5CE49773">
      <w:pPr>
        <w:shd w:val="clear" w:color="auto" w:fill="FFFFFF" w:themeFill="background2"/>
        <w:spacing w:after="0"/>
        <w:textAlignment w:val="top"/>
        <w:rPr>
          <w:rFonts w:ascii="Source Sans Pro" w:eastAsia="Times New Roman" w:hAnsi="Source Sans Pro"/>
          <w:spacing w:val="4"/>
          <w:lang w:eastAsia="en-AU"/>
        </w:rPr>
      </w:pPr>
    </w:p>
    <w:p w14:paraId="50B326AE" w14:textId="77777777" w:rsidR="00415BAE" w:rsidRPr="00B14AEC" w:rsidRDefault="00000000" w:rsidP="398D6EEE">
      <w:pPr>
        <w:shd w:val="clear" w:color="auto" w:fill="FFFFFF" w:themeFill="background2"/>
        <w:spacing w:after="0"/>
        <w:textAlignment w:val="top"/>
        <w:rPr>
          <w:rFonts w:ascii="Source Sans Pro" w:eastAsia="Times New Roman" w:hAnsi="Source Sans Pro"/>
          <w:spacing w:val="4"/>
          <w:lang w:eastAsia="en-AU"/>
        </w:rPr>
      </w:pPr>
      <w:sdt>
        <w:sdtPr>
          <w:rPr>
            <w:rFonts w:ascii="Source Sans Pro" w:eastAsia="Times New Roman" w:hAnsi="Source Sans Pro"/>
            <w:spacing w:val="4"/>
            <w:lang w:eastAsia="en-AU"/>
          </w:rPr>
          <w:id w:val="-1933349659"/>
          <w14:checkbox>
            <w14:checked w14:val="0"/>
            <w14:checkedState w14:val="2612" w14:font="MS Gothic"/>
            <w14:uncheckedState w14:val="2610" w14:font="MS Gothic"/>
          </w14:checkbox>
        </w:sdtPr>
        <w:sdtContent>
          <w:r w:rsidR="00415BAE" w:rsidRPr="398D6EEE">
            <w:rPr>
              <w:rFonts w:ascii="MS Gothic" w:eastAsia="MS Gothic" w:hAnsi="MS Gothic"/>
              <w:spacing w:val="4"/>
              <w:lang w:eastAsia="en-AU"/>
            </w:rPr>
            <w:t>☐</w:t>
          </w:r>
        </w:sdtContent>
      </w:sdt>
      <w:r w:rsidR="00415BAE" w:rsidRPr="398D6EEE">
        <w:rPr>
          <w:rFonts w:ascii="Source Sans Pro" w:eastAsia="Times New Roman" w:hAnsi="Source Sans Pro"/>
          <w:spacing w:val="4"/>
          <w:lang w:eastAsia="en-AU"/>
        </w:rPr>
        <w:t xml:space="preserve"> No, I do not agree for my application/details to be shared and would like to opt out. </w:t>
      </w:r>
    </w:p>
    <w:p w14:paraId="24481534" w14:textId="6EEC70F4" w:rsidR="398D6EEE" w:rsidRDefault="398D6EEE" w:rsidP="398D6EEE">
      <w:pPr>
        <w:shd w:val="clear" w:color="auto" w:fill="FFFFFF" w:themeFill="background2"/>
        <w:spacing w:after="0"/>
        <w:rPr>
          <w:rFonts w:ascii="Source Sans Pro" w:eastAsia="Times New Roman" w:hAnsi="Source Sans Pro"/>
          <w:lang w:eastAsia="en-AU"/>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30"/>
      </w:tblGrid>
      <w:tr w:rsidR="398D6EEE" w14:paraId="725CEF78" w14:textId="77777777" w:rsidTr="5CE49773">
        <w:trPr>
          <w:trHeight w:val="300"/>
        </w:trPr>
        <w:tc>
          <w:tcPr>
            <w:tcW w:w="9330" w:type="dxa"/>
            <w:tcBorders>
              <w:top w:val="nil"/>
              <w:left w:val="nil"/>
              <w:bottom w:val="single" w:sz="6" w:space="0" w:color="E0DBE3"/>
              <w:right w:val="nil"/>
            </w:tcBorders>
            <w:shd w:val="clear" w:color="auto" w:fill="E0DBE3"/>
            <w:tcMar>
              <w:top w:w="60" w:type="dxa"/>
              <w:left w:w="75" w:type="dxa"/>
              <w:bottom w:w="60" w:type="dxa"/>
              <w:right w:w="75" w:type="dxa"/>
            </w:tcMar>
          </w:tcPr>
          <w:p w14:paraId="13BC0F75" w14:textId="0CCE188E" w:rsidR="398D6EEE" w:rsidRDefault="398D6EEE" w:rsidP="398D6EEE">
            <w:pPr>
              <w:pStyle w:val="TableHeading"/>
              <w:spacing w:after="60"/>
              <w:rPr>
                <w:rFonts w:ascii="Source Sans Pro SemiBold" w:eastAsia="Source Sans Pro SemiBold" w:hAnsi="Source Sans Pro SemiBold" w:cs="Source Sans Pro SemiBold"/>
              </w:rPr>
            </w:pPr>
            <w:r w:rsidRPr="5CE49773">
              <w:rPr>
                <w:rFonts w:ascii="Source Sans Pro SemiBold" w:eastAsia="Source Sans Pro SemiBold" w:hAnsi="Source Sans Pro SemiBold" w:cs="Source Sans Pro SemiBold"/>
              </w:rPr>
              <w:t>Recruitment Process – Preference Selections (Please select more than one option if applicable)</w:t>
            </w:r>
          </w:p>
        </w:tc>
      </w:tr>
      <w:tr w:rsidR="398D6EEE" w14:paraId="00690FB5" w14:textId="77777777" w:rsidTr="5CE49773">
        <w:trPr>
          <w:trHeight w:val="300"/>
        </w:trPr>
        <w:tc>
          <w:tcPr>
            <w:tcW w:w="9330" w:type="dxa"/>
            <w:tcBorders>
              <w:top w:val="single" w:sz="6" w:space="0" w:color="E0DBE3"/>
              <w:left w:val="nil"/>
              <w:bottom w:val="single" w:sz="6" w:space="0" w:color="DDD8D9" w:themeColor="accent1"/>
              <w:right w:val="nil"/>
            </w:tcBorders>
            <w:shd w:val="clear" w:color="auto" w:fill="FFFFFF" w:themeFill="background2"/>
            <w:tcMar>
              <w:top w:w="60" w:type="dxa"/>
              <w:left w:w="75" w:type="dxa"/>
              <w:bottom w:w="60" w:type="dxa"/>
              <w:right w:w="75" w:type="dxa"/>
            </w:tcMar>
          </w:tcPr>
          <w:p w14:paraId="5872489B" w14:textId="7FE13452" w:rsidR="398D6EEE" w:rsidRDefault="398D6EEE" w:rsidP="398D6EEE">
            <w:pPr>
              <w:pStyle w:val="TableText"/>
              <w:rPr>
                <w:rFonts w:cs="Source Sans Pro"/>
                <w:color w:val="000000" w:themeColor="text1"/>
              </w:rPr>
            </w:pPr>
            <w:r w:rsidRPr="5CE49773">
              <w:rPr>
                <w:rFonts w:cs="Source Sans Pro"/>
                <w:color w:val="000000" w:themeColor="text1"/>
              </w:rPr>
              <w:t>I wish to be considered for the following roles:</w:t>
            </w:r>
          </w:p>
          <w:p w14:paraId="6DE77234" w14:textId="283C0CD2" w:rsidR="398D6EEE" w:rsidRDefault="398D6EEE" w:rsidP="5CE49773">
            <w:pPr>
              <w:rPr>
                <w:rFonts w:ascii="Source Sans Pro" w:eastAsia="Source Sans Pro" w:hAnsi="Source Sans Pro" w:cs="Source Sans Pro"/>
                <w:color w:val="000000" w:themeColor="text1"/>
              </w:rPr>
            </w:pPr>
            <w:proofErr w:type="gramStart"/>
            <w:r w:rsidRPr="5CE49773">
              <w:rPr>
                <w:rFonts w:ascii="MS Gothic" w:eastAsia="MS Gothic" w:hAnsi="MS Gothic" w:cs="MS Gothic"/>
                <w:color w:val="000000" w:themeColor="text1"/>
                <w:lang w:val="en-GB"/>
              </w:rPr>
              <w:t>☐</w:t>
            </w:r>
            <w:r w:rsidRPr="5CE49773">
              <w:rPr>
                <w:rFonts w:ascii="Source Sans Pro" w:eastAsia="Source Sans Pro" w:hAnsi="Source Sans Pro" w:cs="Source Sans Pro"/>
                <w:color w:val="000000" w:themeColor="text1"/>
                <w:lang w:val="en-GB"/>
              </w:rPr>
              <w:t xml:space="preserve">  </w:t>
            </w:r>
            <w:r w:rsidR="00DD5D29" w:rsidRPr="00DD5D29">
              <w:rPr>
                <w:rFonts w:ascii="Source Sans Pro" w:eastAsia="Source Sans Pro" w:hAnsi="Source Sans Pro" w:cs="Source Sans Pro"/>
                <w:color w:val="000000" w:themeColor="text1"/>
              </w:rPr>
              <w:t>EL</w:t>
            </w:r>
            <w:proofErr w:type="gramEnd"/>
            <w:r w:rsidR="00DD5D29" w:rsidRPr="00DD5D29">
              <w:rPr>
                <w:rFonts w:ascii="Source Sans Pro" w:eastAsia="Source Sans Pro" w:hAnsi="Source Sans Pro" w:cs="Source Sans Pro"/>
                <w:color w:val="000000" w:themeColor="text1"/>
              </w:rPr>
              <w:t>1 Assistant Director, Policy and Program Manager (Privacy Reform Implementation Taskforce)</w:t>
            </w:r>
          </w:p>
          <w:p w14:paraId="7CF84E2F" w14:textId="68F8941E" w:rsidR="00DD5D29" w:rsidRDefault="00DD5D29" w:rsidP="00DD5D29">
            <w:pPr>
              <w:rPr>
                <w:rFonts w:ascii="Source Sans Pro" w:eastAsia="Source Sans Pro" w:hAnsi="Source Sans Pro" w:cs="Source Sans Pro"/>
                <w:color w:val="000000" w:themeColor="text1"/>
              </w:rPr>
            </w:pPr>
            <w:proofErr w:type="gramStart"/>
            <w:r w:rsidRPr="5CE49773">
              <w:rPr>
                <w:rFonts w:ascii="MS Gothic" w:eastAsia="MS Gothic" w:hAnsi="MS Gothic" w:cs="MS Gothic"/>
                <w:color w:val="000000" w:themeColor="text1"/>
                <w:lang w:val="en-GB"/>
              </w:rPr>
              <w:t>☐</w:t>
            </w:r>
            <w:r w:rsidRPr="5CE49773">
              <w:rPr>
                <w:rFonts w:ascii="Source Sans Pro" w:eastAsia="Source Sans Pro" w:hAnsi="Source Sans Pro" w:cs="Source Sans Pro"/>
                <w:color w:val="000000" w:themeColor="text1"/>
                <w:lang w:val="en-GB"/>
              </w:rPr>
              <w:t xml:space="preserve">  </w:t>
            </w:r>
            <w:r w:rsidRPr="00DD5D29">
              <w:rPr>
                <w:rFonts w:ascii="Source Sans Pro" w:eastAsia="Source Sans Pro" w:hAnsi="Source Sans Pro" w:cs="Source Sans Pro"/>
                <w:color w:val="000000" w:themeColor="text1"/>
              </w:rPr>
              <w:t>EL</w:t>
            </w:r>
            <w:proofErr w:type="gramEnd"/>
            <w:r w:rsidRPr="00DD5D29">
              <w:rPr>
                <w:rFonts w:ascii="Source Sans Pro" w:eastAsia="Source Sans Pro" w:hAnsi="Source Sans Pro" w:cs="Source Sans Pro"/>
                <w:color w:val="000000" w:themeColor="text1"/>
              </w:rPr>
              <w:t>1 Assistant Director,</w:t>
            </w:r>
            <w:r w:rsidR="00D555EE">
              <w:rPr>
                <w:rFonts w:ascii="Source Sans Pro" w:eastAsia="Source Sans Pro" w:hAnsi="Source Sans Pro" w:cs="Source Sans Pro"/>
                <w:color w:val="000000" w:themeColor="text1"/>
              </w:rPr>
              <w:t xml:space="preserve"> </w:t>
            </w:r>
            <w:r w:rsidRPr="00DD5D29">
              <w:rPr>
                <w:rFonts w:ascii="Source Sans Pro" w:eastAsia="Source Sans Pro" w:hAnsi="Source Sans Pro" w:cs="Source Sans Pro"/>
                <w:color w:val="000000" w:themeColor="text1"/>
              </w:rPr>
              <w:t>Policy and Statutory Functions</w:t>
            </w:r>
          </w:p>
          <w:p w14:paraId="63E59D76" w14:textId="0852CC4F" w:rsidR="12060922" w:rsidRDefault="12060922" w:rsidP="5CE49773">
            <w:pPr>
              <w:rPr>
                <w:rFonts w:ascii="Source Sans Pro" w:eastAsia="Source Sans Pro" w:hAnsi="Source Sans Pro" w:cs="Source Sans Pro"/>
                <w:color w:val="000000" w:themeColor="text1"/>
              </w:rPr>
            </w:pPr>
            <w:proofErr w:type="gramStart"/>
            <w:r w:rsidRPr="5CE49773">
              <w:rPr>
                <w:rFonts w:ascii="MS Gothic" w:eastAsia="MS Gothic" w:hAnsi="MS Gothic" w:cs="MS Gothic"/>
                <w:color w:val="000000" w:themeColor="text1"/>
                <w:lang w:val="en-GB"/>
              </w:rPr>
              <w:t>☐</w:t>
            </w:r>
            <w:r w:rsidRPr="5CE49773">
              <w:rPr>
                <w:rFonts w:ascii="Source Sans Pro" w:eastAsia="Source Sans Pro" w:hAnsi="Source Sans Pro" w:cs="Source Sans Pro"/>
                <w:color w:val="000000" w:themeColor="text1"/>
                <w:lang w:val="en-GB"/>
              </w:rPr>
              <w:t xml:space="preserve">  </w:t>
            </w:r>
            <w:r w:rsidRPr="5CE49773">
              <w:rPr>
                <w:rFonts w:ascii="Source Sans Pro" w:eastAsia="Source Sans Pro" w:hAnsi="Source Sans Pro" w:cs="Source Sans Pro"/>
                <w:color w:val="000000" w:themeColor="text1"/>
              </w:rPr>
              <w:t>APS</w:t>
            </w:r>
            <w:proofErr w:type="gramEnd"/>
            <w:r w:rsidRPr="5CE49773">
              <w:rPr>
                <w:rFonts w:ascii="Source Sans Pro" w:eastAsia="Source Sans Pro" w:hAnsi="Source Sans Pro" w:cs="Source Sans Pro"/>
                <w:color w:val="000000" w:themeColor="text1"/>
              </w:rPr>
              <w:t xml:space="preserve">6 Policy and Program Officer, Policy and Statutory Functions </w:t>
            </w:r>
          </w:p>
          <w:p w14:paraId="04EB8C45" w14:textId="4BA15BFD" w:rsidR="00DD5D29" w:rsidRDefault="00DD5D29" w:rsidP="00DD5D29">
            <w:pPr>
              <w:rPr>
                <w:rFonts w:ascii="Source Sans Pro" w:eastAsia="Source Sans Pro" w:hAnsi="Source Sans Pro" w:cs="Source Sans Pro"/>
                <w:color w:val="000000" w:themeColor="text1"/>
              </w:rPr>
            </w:pPr>
            <w:proofErr w:type="gramStart"/>
            <w:r w:rsidRPr="5CE49773">
              <w:rPr>
                <w:rFonts w:ascii="MS Gothic" w:eastAsia="MS Gothic" w:hAnsi="MS Gothic" w:cs="MS Gothic"/>
                <w:color w:val="000000" w:themeColor="text1"/>
                <w:lang w:val="en-GB"/>
              </w:rPr>
              <w:t>☐</w:t>
            </w:r>
            <w:r w:rsidRPr="5CE49773">
              <w:rPr>
                <w:rFonts w:ascii="Source Sans Pro" w:eastAsia="Source Sans Pro" w:hAnsi="Source Sans Pro" w:cs="Source Sans Pro"/>
                <w:color w:val="000000" w:themeColor="text1"/>
                <w:lang w:val="en-GB"/>
              </w:rPr>
              <w:t xml:space="preserve">  </w:t>
            </w:r>
            <w:r w:rsidRPr="5CE49773">
              <w:rPr>
                <w:rFonts w:ascii="Source Sans Pro" w:eastAsia="Source Sans Pro" w:hAnsi="Source Sans Pro" w:cs="Source Sans Pro"/>
                <w:color w:val="000000" w:themeColor="text1"/>
              </w:rPr>
              <w:t>APS</w:t>
            </w:r>
            <w:proofErr w:type="gramEnd"/>
            <w:r w:rsidRPr="5CE49773">
              <w:rPr>
                <w:rFonts w:ascii="Source Sans Pro" w:eastAsia="Source Sans Pro" w:hAnsi="Source Sans Pro" w:cs="Source Sans Pro"/>
                <w:color w:val="000000" w:themeColor="text1"/>
              </w:rPr>
              <w:t xml:space="preserve">6 Guidance and Publications Officer, Guidance and Publications </w:t>
            </w:r>
          </w:p>
          <w:p w14:paraId="1EBFEBD5" w14:textId="4E1197CB" w:rsidR="00C313D6" w:rsidRDefault="00C313D6" w:rsidP="00DD5D29">
            <w:pPr>
              <w:rPr>
                <w:rFonts w:ascii="Source Sans Pro" w:eastAsia="Source Sans Pro" w:hAnsi="Source Sans Pro" w:cs="Source Sans Pro"/>
                <w:color w:val="000000" w:themeColor="text1"/>
              </w:rPr>
            </w:pPr>
            <w:proofErr w:type="gramStart"/>
            <w:r w:rsidRPr="5CE49773">
              <w:rPr>
                <w:rFonts w:ascii="MS Gothic" w:eastAsia="MS Gothic" w:hAnsi="MS Gothic" w:cs="MS Gothic"/>
                <w:color w:val="000000" w:themeColor="text1"/>
                <w:lang w:val="en-GB"/>
              </w:rPr>
              <w:t>☐</w:t>
            </w:r>
            <w:r w:rsidRPr="5CE49773">
              <w:rPr>
                <w:rFonts w:ascii="Source Sans Pro" w:eastAsia="Source Sans Pro" w:hAnsi="Source Sans Pro" w:cs="Source Sans Pro"/>
                <w:color w:val="000000" w:themeColor="text1"/>
                <w:lang w:val="en-GB"/>
              </w:rPr>
              <w:t xml:space="preserve">  </w:t>
            </w:r>
            <w:r w:rsidRPr="5CE49773">
              <w:rPr>
                <w:rFonts w:ascii="Source Sans Pro" w:eastAsia="Source Sans Pro" w:hAnsi="Source Sans Pro" w:cs="Source Sans Pro"/>
                <w:color w:val="000000" w:themeColor="text1"/>
              </w:rPr>
              <w:t>APS</w:t>
            </w:r>
            <w:proofErr w:type="gramEnd"/>
            <w:r>
              <w:rPr>
                <w:rFonts w:ascii="Source Sans Pro" w:eastAsia="Source Sans Pro" w:hAnsi="Source Sans Pro" w:cs="Source Sans Pro"/>
                <w:color w:val="000000" w:themeColor="text1"/>
              </w:rPr>
              <w:t xml:space="preserve">6 </w:t>
            </w:r>
            <w:r w:rsidRPr="00C313D6">
              <w:rPr>
                <w:rFonts w:ascii="Source Sans Pro" w:eastAsia="Source Sans Pro" w:hAnsi="Source Sans Pro" w:cs="Source Sans Pro"/>
                <w:color w:val="000000" w:themeColor="text1"/>
              </w:rPr>
              <w:t>Policy and Program Officer (Privacy Reform Implementation Taskforce)</w:t>
            </w:r>
          </w:p>
          <w:p w14:paraId="5AA20339" w14:textId="6B74AC8B" w:rsidR="00DD5D29" w:rsidRDefault="00DD5D29" w:rsidP="00DD5D29">
            <w:pPr>
              <w:rPr>
                <w:rFonts w:ascii="Source Sans Pro" w:eastAsia="Source Sans Pro" w:hAnsi="Source Sans Pro" w:cs="Source Sans Pro"/>
                <w:color w:val="000000" w:themeColor="text1"/>
              </w:rPr>
            </w:pPr>
            <w:proofErr w:type="gramStart"/>
            <w:r w:rsidRPr="5CE49773">
              <w:rPr>
                <w:rFonts w:ascii="MS Gothic" w:eastAsia="MS Gothic" w:hAnsi="MS Gothic" w:cs="MS Gothic"/>
                <w:color w:val="000000" w:themeColor="text1"/>
                <w:lang w:val="en-GB"/>
              </w:rPr>
              <w:t>☐</w:t>
            </w:r>
            <w:r w:rsidRPr="5CE49773">
              <w:rPr>
                <w:rFonts w:ascii="Source Sans Pro" w:eastAsia="Source Sans Pro" w:hAnsi="Source Sans Pro" w:cs="Source Sans Pro"/>
                <w:color w:val="000000" w:themeColor="text1"/>
                <w:lang w:val="en-GB"/>
              </w:rPr>
              <w:t xml:space="preserve">  </w:t>
            </w:r>
            <w:r w:rsidRPr="5CE49773">
              <w:rPr>
                <w:rFonts w:ascii="Source Sans Pro" w:eastAsia="Source Sans Pro" w:hAnsi="Source Sans Pro" w:cs="Source Sans Pro"/>
                <w:color w:val="000000" w:themeColor="text1"/>
              </w:rPr>
              <w:t>APS</w:t>
            </w:r>
            <w:proofErr w:type="gramEnd"/>
            <w:r w:rsidRPr="5CE49773">
              <w:rPr>
                <w:rFonts w:ascii="Source Sans Pro" w:eastAsia="Source Sans Pro" w:hAnsi="Source Sans Pro" w:cs="Source Sans Pro"/>
                <w:color w:val="000000" w:themeColor="text1"/>
              </w:rPr>
              <w:t xml:space="preserve">5 Policy and Program Officer, Policy and Statutory Functions </w:t>
            </w:r>
          </w:p>
          <w:p w14:paraId="565E09BB" w14:textId="77777777" w:rsidR="12060922" w:rsidRDefault="12060922" w:rsidP="5CE49773">
            <w:pPr>
              <w:rPr>
                <w:rFonts w:ascii="Source Sans Pro" w:eastAsia="Source Sans Pro" w:hAnsi="Source Sans Pro" w:cs="Source Sans Pro"/>
                <w:color w:val="000000" w:themeColor="text1"/>
              </w:rPr>
            </w:pPr>
            <w:proofErr w:type="gramStart"/>
            <w:r w:rsidRPr="5CE49773">
              <w:rPr>
                <w:rFonts w:ascii="MS Gothic" w:eastAsia="MS Gothic" w:hAnsi="MS Gothic" w:cs="MS Gothic"/>
                <w:color w:val="000000" w:themeColor="text1"/>
                <w:lang w:val="en-GB"/>
              </w:rPr>
              <w:t>☐</w:t>
            </w:r>
            <w:r w:rsidRPr="5CE49773">
              <w:rPr>
                <w:rFonts w:ascii="Source Sans Pro" w:eastAsia="Source Sans Pro" w:hAnsi="Source Sans Pro" w:cs="Source Sans Pro"/>
                <w:color w:val="000000" w:themeColor="text1"/>
                <w:lang w:val="en-GB"/>
              </w:rPr>
              <w:t xml:space="preserve">  </w:t>
            </w:r>
            <w:r w:rsidRPr="5CE49773">
              <w:rPr>
                <w:rFonts w:ascii="Source Sans Pro" w:eastAsia="Source Sans Pro" w:hAnsi="Source Sans Pro" w:cs="Source Sans Pro"/>
                <w:color w:val="000000" w:themeColor="text1"/>
              </w:rPr>
              <w:t>APS</w:t>
            </w:r>
            <w:proofErr w:type="gramEnd"/>
            <w:r w:rsidRPr="5CE49773">
              <w:rPr>
                <w:rFonts w:ascii="Source Sans Pro" w:eastAsia="Source Sans Pro" w:hAnsi="Source Sans Pro" w:cs="Source Sans Pro"/>
                <w:color w:val="000000" w:themeColor="text1"/>
              </w:rPr>
              <w:t xml:space="preserve">5 Guidance and Publications Officer, Guidance and Publications </w:t>
            </w:r>
          </w:p>
          <w:p w14:paraId="57509EB2" w14:textId="671A2248" w:rsidR="00C313D6" w:rsidRDefault="00C313D6" w:rsidP="5CE49773">
            <w:pPr>
              <w:rPr>
                <w:rFonts w:ascii="Source Sans Pro" w:eastAsia="Source Sans Pro" w:hAnsi="Source Sans Pro" w:cs="Source Sans Pro"/>
                <w:color w:val="000000" w:themeColor="text1"/>
              </w:rPr>
            </w:pPr>
            <w:proofErr w:type="gramStart"/>
            <w:r w:rsidRPr="5CE49773">
              <w:rPr>
                <w:rFonts w:ascii="MS Gothic" w:eastAsia="MS Gothic" w:hAnsi="MS Gothic" w:cs="MS Gothic"/>
                <w:color w:val="000000" w:themeColor="text1"/>
                <w:lang w:val="en-GB"/>
              </w:rPr>
              <w:t>☐</w:t>
            </w:r>
            <w:r w:rsidRPr="5CE49773">
              <w:rPr>
                <w:rFonts w:ascii="Source Sans Pro" w:eastAsia="Source Sans Pro" w:hAnsi="Source Sans Pro" w:cs="Source Sans Pro"/>
                <w:color w:val="000000" w:themeColor="text1"/>
                <w:lang w:val="en-GB"/>
              </w:rPr>
              <w:t xml:space="preserve">  </w:t>
            </w:r>
            <w:r w:rsidRPr="5CE49773">
              <w:rPr>
                <w:rFonts w:ascii="Source Sans Pro" w:eastAsia="Source Sans Pro" w:hAnsi="Source Sans Pro" w:cs="Source Sans Pro"/>
                <w:color w:val="000000" w:themeColor="text1"/>
              </w:rPr>
              <w:t>APS</w:t>
            </w:r>
            <w:proofErr w:type="gramEnd"/>
            <w:r w:rsidRPr="5CE49773">
              <w:rPr>
                <w:rFonts w:ascii="Source Sans Pro" w:eastAsia="Source Sans Pro" w:hAnsi="Source Sans Pro" w:cs="Source Sans Pro"/>
                <w:color w:val="000000" w:themeColor="text1"/>
              </w:rPr>
              <w:t>5</w:t>
            </w:r>
            <w:r w:rsidRPr="00C313D6">
              <w:rPr>
                <w:rFonts w:ascii="Source Sans Pro" w:eastAsia="Source Sans Pro" w:hAnsi="Source Sans Pro" w:cs="Source Sans Pro"/>
                <w:color w:val="000000" w:themeColor="text1"/>
              </w:rPr>
              <w:t xml:space="preserve"> Policy and Program Officer (Privacy Reform Implementation Taskforce)</w:t>
            </w:r>
          </w:p>
        </w:tc>
      </w:tr>
    </w:tbl>
    <w:p w14:paraId="61659D57" w14:textId="77777777" w:rsidR="00415BAE" w:rsidRDefault="00415BAE" w:rsidP="00415BAE">
      <w:pPr>
        <w:pStyle w:val="Heading3"/>
        <w:spacing w:before="360"/>
      </w:pPr>
      <w:r>
        <w:t>Submitting your application</w:t>
      </w:r>
    </w:p>
    <w:p w14:paraId="1251F357" w14:textId="77777777" w:rsidR="00415BAE" w:rsidRPr="00D108DE" w:rsidRDefault="00415BAE" w:rsidP="5CE49773">
      <w:pPr>
        <w:spacing w:before="120" w:after="240"/>
        <w:rPr>
          <w:rFonts w:cs="Arial"/>
          <w:color w:val="303030"/>
          <w:shd w:val="clear" w:color="auto" w:fill="FFFFFF"/>
        </w:rPr>
      </w:pPr>
      <w:r w:rsidRPr="5CE49773">
        <w:t>When</w:t>
      </w:r>
      <w:r w:rsidRPr="5CE49773">
        <w:rPr>
          <w:rFonts w:cs="Arial"/>
          <w:color w:val="303030"/>
          <w:shd w:val="clear" w:color="auto" w:fill="FFFFFF"/>
        </w:rPr>
        <w:t xml:space="preserve"> you are ready to submit your application, please send the following document (as one document) by email to </w:t>
      </w:r>
      <w:hyperlink r:id="rId20" w:history="1">
        <w:r w:rsidRPr="5CE49773">
          <w:rPr>
            <w:rStyle w:val="Hyperlink"/>
            <w:rFonts w:cs="Arial"/>
            <w:shd w:val="clear" w:color="auto" w:fill="FFFFFF"/>
          </w:rPr>
          <w:t>jobs@oaic.gov.au</w:t>
        </w:r>
      </w:hyperlink>
      <w:r w:rsidRPr="5CE49773">
        <w:rPr>
          <w:rFonts w:cs="Arial"/>
          <w:color w:val="303030"/>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D108DE" w14:paraId="1BE2BC8F" w14:textId="77777777" w:rsidTr="5CE497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CD69C7" w:rsidRDefault="00415BAE" w:rsidP="00DB7C9B">
            <w:pPr>
              <w:pStyle w:val="TableHeading"/>
              <w:spacing w:after="60"/>
              <w:jc w:val="center"/>
              <w:rPr>
                <w:rFonts w:ascii="Source Sans Pro SemiBold" w:hAnsi="Source Sans Pro SemiBold"/>
                <w:b w:val="0"/>
                <w:bCs w:val="0"/>
              </w:rPr>
            </w:pPr>
            <w:r w:rsidRPr="5CE49773">
              <w:rPr>
                <w:rFonts w:ascii="Source Sans Pro SemiBold" w:hAnsi="Source Sans Pro SemiBold"/>
                <w:b w:val="0"/>
                <w:bCs w:val="0"/>
              </w:rPr>
              <w:t>I have included as one document</w:t>
            </w:r>
          </w:p>
        </w:tc>
        <w:tc>
          <w:tcPr>
            <w:tcW w:w="2494" w:type="pct"/>
          </w:tcPr>
          <w:p w14:paraId="78136A52" w14:textId="77777777" w:rsidR="00415BAE" w:rsidRPr="00261E63"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5CE49773">
              <w:rPr>
                <w:rFonts w:ascii="Source Sans Pro SemiBold" w:hAnsi="Source Sans Pro SemiBold"/>
                <w:b w:val="0"/>
                <w:bCs w:val="0"/>
              </w:rPr>
              <w:t>✓</w:t>
            </w:r>
          </w:p>
        </w:tc>
      </w:tr>
      <w:tr w:rsidR="00415BAE" w:rsidRPr="00D108DE" w14:paraId="623187AE" w14:textId="77777777" w:rsidTr="5CE49773">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2A3B55" w:rsidRDefault="00415BAE" w:rsidP="00DB7C9B">
            <w:pPr>
              <w:pStyle w:val="TableText"/>
              <w:rPr>
                <w:sz w:val="20"/>
                <w:szCs w:val="20"/>
              </w:rPr>
            </w:pPr>
            <w:r w:rsidRPr="5CE49773">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Content>
            <w:tc>
              <w:tcPr>
                <w:tcW w:w="2494" w:type="pct"/>
              </w:tcPr>
              <w:p w14:paraId="175CE7B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5CE49773">
                  <w:rPr>
                    <w:rFonts w:ascii="MS Gothic" w:eastAsia="MS Gothic" w:hAnsi="MS Gothic"/>
                    <w:sz w:val="20"/>
                    <w:szCs w:val="20"/>
                  </w:rPr>
                  <w:t>☐</w:t>
                </w:r>
              </w:p>
            </w:tc>
          </w:sdtContent>
        </w:sdt>
      </w:tr>
      <w:tr w:rsidR="00415BAE" w:rsidRPr="00D108DE" w14:paraId="61F5E53C" w14:textId="77777777" w:rsidTr="5CE49773">
        <w:tc>
          <w:tcPr>
            <w:cnfStyle w:val="001000000000" w:firstRow="0" w:lastRow="0" w:firstColumn="1" w:lastColumn="0" w:oddVBand="0" w:evenVBand="0" w:oddHBand="0" w:evenHBand="0" w:firstRowFirstColumn="0" w:firstRowLastColumn="0" w:lastRowFirstColumn="0" w:lastRowLastColumn="0"/>
            <w:tcW w:w="2506" w:type="pct"/>
          </w:tcPr>
          <w:p w14:paraId="212F0D42" w14:textId="0108AF46" w:rsidR="00415BAE" w:rsidRPr="002A3B55" w:rsidRDefault="00415BAE" w:rsidP="00DB7C9B">
            <w:pPr>
              <w:pStyle w:val="TableText"/>
              <w:rPr>
                <w:sz w:val="20"/>
                <w:szCs w:val="20"/>
              </w:rPr>
            </w:pPr>
            <w:r w:rsidRPr="5CE49773">
              <w:rPr>
                <w:sz w:val="20"/>
                <w:szCs w:val="20"/>
              </w:rPr>
              <w:t xml:space="preserve">Attached my CV </w:t>
            </w:r>
            <w:r w:rsidR="0029149C" w:rsidRPr="5CE49773">
              <w:rPr>
                <w:sz w:val="20"/>
                <w:szCs w:val="20"/>
              </w:rPr>
              <w:t>(maximum of 4 pages)</w:t>
            </w:r>
          </w:p>
          <w:p w14:paraId="251C57CC" w14:textId="77777777" w:rsidR="00415BAE" w:rsidRPr="002A3B55" w:rsidRDefault="00415BAE" w:rsidP="00DB7C9B">
            <w:pPr>
              <w:pStyle w:val="TableText"/>
              <w:rPr>
                <w:sz w:val="20"/>
                <w:szCs w:val="20"/>
              </w:rPr>
            </w:pPr>
            <w:r w:rsidRPr="5CE49773">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Content>
            <w:tc>
              <w:tcPr>
                <w:tcW w:w="2494" w:type="pct"/>
              </w:tcPr>
              <w:p w14:paraId="4B60F72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5CE49773">
                  <w:rPr>
                    <w:rFonts w:ascii="MS Gothic" w:eastAsia="MS Gothic" w:hAnsi="MS Gothic"/>
                    <w:sz w:val="20"/>
                    <w:szCs w:val="20"/>
                  </w:rPr>
                  <w:t>☐</w:t>
                </w:r>
              </w:p>
            </w:tc>
          </w:sdtContent>
        </w:sdt>
      </w:tr>
      <w:tr w:rsidR="00415BAE" w:rsidRPr="00D108DE" w14:paraId="5DA53D3A" w14:textId="77777777" w:rsidTr="5CE49773">
        <w:tc>
          <w:tcPr>
            <w:cnfStyle w:val="001000000000" w:firstRow="0" w:lastRow="0" w:firstColumn="1" w:lastColumn="0" w:oddVBand="0" w:evenVBand="0" w:oddHBand="0" w:evenHBand="0" w:firstRowFirstColumn="0" w:firstRowLastColumn="0" w:lastRowFirstColumn="0" w:lastRowLastColumn="0"/>
            <w:tcW w:w="2506" w:type="pct"/>
          </w:tcPr>
          <w:p w14:paraId="316821BD" w14:textId="362451FA" w:rsidR="00415BAE" w:rsidRPr="002A3B55" w:rsidRDefault="00A67FC7" w:rsidP="00DB7C9B">
            <w:pPr>
              <w:pStyle w:val="TableText"/>
              <w:rPr>
                <w:sz w:val="20"/>
                <w:szCs w:val="20"/>
              </w:rPr>
            </w:pPr>
            <w:r w:rsidRPr="5CE49773">
              <w:rPr>
                <w:sz w:val="20"/>
                <w:szCs w:val="20"/>
              </w:rPr>
              <w:t>Statement of claim of up to</w:t>
            </w:r>
            <w:r w:rsidR="00E80A5F" w:rsidRPr="5CE49773">
              <w:rPr>
                <w:sz w:val="20"/>
                <w:szCs w:val="20"/>
              </w:rPr>
              <w:t xml:space="preserve"> 2 A4 pages</w:t>
            </w:r>
            <w:r w:rsidR="00415BAE" w:rsidRPr="5CE49773">
              <w:rPr>
                <w:sz w:val="20"/>
                <w:szCs w:val="20"/>
              </w:rPr>
              <w:t xml:space="preserve"> explaining my interest, motivation and fit for the role, including the skills and experience I will bring to the organisation and the position. </w:t>
            </w:r>
          </w:p>
        </w:tc>
        <w:tc>
          <w:tcPr>
            <w:tcW w:w="2494" w:type="pct"/>
          </w:tcPr>
          <w:p w14:paraId="02E31B91" w14:textId="77777777" w:rsidR="00415BAE" w:rsidRPr="002A3B55" w:rsidRDefault="0000000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Content>
                <w:r w:rsidR="00415BAE" w:rsidRPr="5CE49773">
                  <w:rPr>
                    <w:rFonts w:ascii="MS Gothic" w:eastAsia="MS Gothic" w:hAnsi="MS Gothic"/>
                    <w:sz w:val="20"/>
                    <w:szCs w:val="20"/>
                  </w:rPr>
                  <w:t>☐</w:t>
                </w:r>
              </w:sdtContent>
            </w:sdt>
          </w:p>
        </w:tc>
      </w:tr>
      <w:tr w:rsidR="00415BAE" w:rsidRPr="00D108DE" w14:paraId="3547C057" w14:textId="77777777" w:rsidTr="5CE49773">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2A3B55" w:rsidRDefault="00415BAE" w:rsidP="5CE49773">
            <w:pPr>
              <w:pStyle w:val="TableText"/>
              <w:rPr>
                <w:i/>
                <w:iCs/>
                <w:sz w:val="20"/>
                <w:szCs w:val="20"/>
              </w:rPr>
            </w:pPr>
            <w:r w:rsidRPr="5CE49773">
              <w:rPr>
                <w:i/>
                <w:iCs/>
                <w:sz w:val="20"/>
                <w:szCs w:val="20"/>
              </w:rPr>
              <w:t xml:space="preserve">Declaration: </w:t>
            </w:r>
          </w:p>
          <w:p w14:paraId="2C16DC64" w14:textId="77777777" w:rsidR="00415BAE" w:rsidRPr="002A3B55" w:rsidRDefault="00415BAE" w:rsidP="00DB7C9B">
            <w:pPr>
              <w:pStyle w:val="TableText"/>
              <w:rPr>
                <w:sz w:val="20"/>
                <w:szCs w:val="20"/>
              </w:rPr>
            </w:pPr>
            <w:r w:rsidRPr="5CE49773">
              <w:rPr>
                <w:sz w:val="20"/>
                <w:szCs w:val="20"/>
              </w:rPr>
              <w:t xml:space="preserve">In submitting my application, I acknowledge that the information I have supplied is true and correct. I </w:t>
            </w:r>
            <w:r w:rsidRPr="5CE49773">
              <w:rPr>
                <w:sz w:val="20"/>
                <w:szCs w:val="20"/>
              </w:rPr>
              <w:lastRenderedPageBreak/>
              <w:t xml:space="preserve">understand that providing false or misleading statements may disqualify me from this process and future APS employment. </w:t>
            </w:r>
          </w:p>
        </w:tc>
        <w:tc>
          <w:tcPr>
            <w:tcW w:w="2494" w:type="pct"/>
          </w:tcPr>
          <w:p w14:paraId="0411ADDE" w14:textId="77777777" w:rsidR="00415BAE" w:rsidRPr="002A3B55" w:rsidRDefault="0000000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Content>
                <w:r w:rsidR="00415BAE" w:rsidRPr="5CE49773">
                  <w:rPr>
                    <w:rFonts w:ascii="MS Gothic" w:eastAsia="MS Gothic" w:hAnsi="MS Gothic"/>
                    <w:sz w:val="20"/>
                    <w:szCs w:val="20"/>
                  </w:rPr>
                  <w:t>☐</w:t>
                </w:r>
              </w:sdtContent>
            </w:sdt>
          </w:p>
        </w:tc>
      </w:tr>
    </w:tbl>
    <w:p w14:paraId="6326C522" w14:textId="77777777" w:rsidR="00415BAE" w:rsidRPr="00F228C0" w:rsidRDefault="00415BAE" w:rsidP="0051223A">
      <w:pPr>
        <w:pStyle w:val="TableText"/>
      </w:pPr>
    </w:p>
    <w:sectPr w:rsidR="00415BAE" w:rsidRPr="00F228C0" w:rsidSect="0019468A">
      <w:headerReference w:type="even" r:id="rId21"/>
      <w:footerReference w:type="even" r:id="rId22"/>
      <w:footerReference w:type="default" r:id="rId23"/>
      <w:headerReference w:type="first" r:id="rId24"/>
      <w:footerReference w:type="first" r:id="rId25"/>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220CD" w14:textId="77777777" w:rsidR="008D2389" w:rsidRDefault="008D2389" w:rsidP="008A4C80">
      <w:r>
        <w:separator/>
      </w:r>
    </w:p>
    <w:p w14:paraId="13A14113" w14:textId="77777777" w:rsidR="008D2389" w:rsidRDefault="008D2389" w:rsidP="008A4C80"/>
    <w:p w14:paraId="2C4A3F42" w14:textId="77777777" w:rsidR="008D2389" w:rsidRDefault="008D2389" w:rsidP="008A4C80"/>
    <w:p w14:paraId="37699A26" w14:textId="77777777" w:rsidR="008D2389" w:rsidRDefault="008D2389"/>
  </w:endnote>
  <w:endnote w:type="continuationSeparator" w:id="0">
    <w:p w14:paraId="0DF24DB5" w14:textId="77777777" w:rsidR="008D2389" w:rsidRDefault="008D2389" w:rsidP="008A4C80">
      <w:r>
        <w:continuationSeparator/>
      </w:r>
    </w:p>
    <w:p w14:paraId="239BC5A3" w14:textId="77777777" w:rsidR="008D2389" w:rsidRDefault="008D2389" w:rsidP="008A4C80"/>
    <w:p w14:paraId="29F9D07D" w14:textId="77777777" w:rsidR="008D2389" w:rsidRDefault="008D2389" w:rsidP="008A4C80"/>
    <w:p w14:paraId="6FC00FD1" w14:textId="77777777" w:rsidR="008D2389" w:rsidRDefault="008D2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1F94F" w14:textId="77777777" w:rsidR="008D2389" w:rsidRDefault="008D2389" w:rsidP="008A4C80">
      <w:r>
        <w:separator/>
      </w:r>
    </w:p>
    <w:p w14:paraId="3D3643F6" w14:textId="77777777" w:rsidR="008D2389" w:rsidRDefault="008D2389"/>
  </w:footnote>
  <w:footnote w:type="continuationSeparator" w:id="0">
    <w:p w14:paraId="76B0D7D5" w14:textId="77777777" w:rsidR="008D2389" w:rsidRDefault="008D2389" w:rsidP="008A4C80">
      <w:r>
        <w:continuationSeparator/>
      </w:r>
    </w:p>
    <w:p w14:paraId="7954F99E" w14:textId="77777777" w:rsidR="008D2389" w:rsidRDefault="008D2389" w:rsidP="008A4C80"/>
    <w:p w14:paraId="4BF90A53" w14:textId="77777777" w:rsidR="008D2389" w:rsidRDefault="008D2389" w:rsidP="008A4C80"/>
    <w:p w14:paraId="2C0DE998" w14:textId="77777777" w:rsidR="008D2389" w:rsidRDefault="008D2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1"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2"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5"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6" w15:restartNumberingAfterBreak="0">
    <w:nsid w:val="18D00EE1"/>
    <w:multiLevelType w:val="hybridMultilevel"/>
    <w:tmpl w:val="2DDA5A1C"/>
    <w:lvl w:ilvl="0" w:tplc="FFFFFFFF">
      <w:start w:val="1"/>
      <w:numFmt w:val="decimal"/>
      <w:lvlText w:val="%1."/>
      <w:lvlJc w:val="left"/>
      <w:pPr>
        <w:ind w:left="720" w:hanging="360"/>
      </w:pPr>
    </w:lvl>
    <w:lvl w:ilvl="1" w:tplc="FFFFFFFF">
      <w:start w:val="1"/>
      <w:numFmt w:val="bullet"/>
      <w:lvlText w:val="−"/>
      <w:lvlJc w:val="left"/>
      <w:pPr>
        <w:ind w:left="567" w:hanging="283"/>
      </w:pPr>
      <w:rPr>
        <w:rFonts w:ascii="Times New Roman" w:hAnsi="Times New Roman" w:cs="Times New Roman" w:hint="default"/>
        <w:w w:val="90"/>
      </w:rPr>
    </w:lvl>
    <w:lvl w:ilvl="2" w:tplc="FFFFFFFF">
      <w:start w:val="1"/>
      <w:numFmt w:val="bullet"/>
      <w:lvlText w:val=""/>
      <w:lvlJc w:val="left"/>
      <w:pPr>
        <w:ind w:left="851" w:hanging="284"/>
      </w:pPr>
      <w:rPr>
        <w:rFonts w:ascii="Symbol" w:hAnsi="Symbol" w:cs="Times New Roman" w:hint="default"/>
      </w:rPr>
    </w:lvl>
    <w:lvl w:ilvl="3" w:tplc="FFFFFFFF">
      <w:start w:val="1"/>
      <w:numFmt w:val="bullet"/>
      <w:lvlText w:val="–"/>
      <w:lvlJc w:val="left"/>
      <w:pPr>
        <w:tabs>
          <w:tab w:val="num" w:pos="1212"/>
        </w:tabs>
        <w:ind w:left="503" w:hanging="164"/>
      </w:pPr>
      <w:rPr>
        <w:rFonts w:ascii="Times New Roman" w:hAnsi="Times New Roman" w:cs="Times New Roman" w:hint="default"/>
      </w:rPr>
    </w:lvl>
    <w:lvl w:ilvl="4" w:tplc="FFFFFFFF">
      <w:start w:val="1"/>
      <w:numFmt w:val="bullet"/>
      <w:lvlText w:val="o"/>
      <w:lvlJc w:val="left"/>
      <w:pPr>
        <w:tabs>
          <w:tab w:val="num" w:pos="1496"/>
        </w:tabs>
        <w:ind w:left="616" w:hanging="164"/>
      </w:pPr>
      <w:rPr>
        <w:rFonts w:ascii="Courier New" w:hAnsi="Courier New" w:cs="Courier New" w:hint="default"/>
      </w:rPr>
    </w:lvl>
    <w:lvl w:ilvl="5" w:tplc="FFFFFFFF">
      <w:start w:val="1"/>
      <w:numFmt w:val="bullet"/>
      <w:lvlText w:val=""/>
      <w:lvlJc w:val="left"/>
      <w:pPr>
        <w:tabs>
          <w:tab w:val="num" w:pos="1780"/>
        </w:tabs>
        <w:ind w:left="729" w:hanging="164"/>
      </w:pPr>
      <w:rPr>
        <w:rFonts w:ascii="Wingdings" w:hAnsi="Wingdings" w:hint="default"/>
      </w:rPr>
    </w:lvl>
    <w:lvl w:ilvl="6" w:tplc="FFFFFFFF">
      <w:start w:val="1"/>
      <w:numFmt w:val="bullet"/>
      <w:lvlText w:val=""/>
      <w:lvlJc w:val="left"/>
      <w:pPr>
        <w:tabs>
          <w:tab w:val="num" w:pos="2064"/>
        </w:tabs>
        <w:ind w:left="842" w:hanging="164"/>
      </w:pPr>
      <w:rPr>
        <w:rFonts w:ascii="Symbol" w:hAnsi="Symbol" w:hint="default"/>
      </w:rPr>
    </w:lvl>
    <w:lvl w:ilvl="7" w:tplc="FFFFFFFF">
      <w:start w:val="1"/>
      <w:numFmt w:val="bullet"/>
      <w:lvlText w:val="o"/>
      <w:lvlJc w:val="left"/>
      <w:pPr>
        <w:tabs>
          <w:tab w:val="num" w:pos="2348"/>
        </w:tabs>
        <w:ind w:left="955" w:hanging="164"/>
      </w:pPr>
      <w:rPr>
        <w:rFonts w:ascii="Courier New" w:hAnsi="Courier New" w:cs="Courier New" w:hint="default"/>
      </w:rPr>
    </w:lvl>
    <w:lvl w:ilvl="8" w:tplc="FFFFFFFF">
      <w:start w:val="1"/>
      <w:numFmt w:val="bullet"/>
      <w:lvlText w:val=""/>
      <w:lvlJc w:val="left"/>
      <w:pPr>
        <w:tabs>
          <w:tab w:val="num" w:pos="2632"/>
        </w:tabs>
        <w:ind w:left="1068" w:hanging="164"/>
      </w:pPr>
      <w:rPr>
        <w:rFonts w:ascii="Wingdings" w:hAnsi="Wingdings" w:hint="default"/>
      </w:rPr>
    </w:lvl>
  </w:abstractNum>
  <w:abstractNum w:abstractNumId="7"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8" w15:restartNumberingAfterBreak="0">
    <w:nsid w:val="22C22FBF"/>
    <w:multiLevelType w:val="hybridMultilevel"/>
    <w:tmpl w:val="CF8A6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0" w15:restartNumberingAfterBreak="0">
    <w:nsid w:val="27756656"/>
    <w:multiLevelType w:val="hybridMultilevel"/>
    <w:tmpl w:val="5568EA5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BA70658"/>
    <w:multiLevelType w:val="hybridMultilevel"/>
    <w:tmpl w:val="34167632"/>
    <w:lvl w:ilvl="0" w:tplc="001C7122">
      <w:start w:val="1"/>
      <w:numFmt w:val="bullet"/>
      <w:lvlText w:val=""/>
      <w:lvlJc w:val="left"/>
      <w:pPr>
        <w:ind w:left="720" w:hanging="360"/>
      </w:pPr>
      <w:rPr>
        <w:rFonts w:ascii="Symbol" w:hAnsi="Symbol" w:hint="default"/>
      </w:rPr>
    </w:lvl>
    <w:lvl w:ilvl="1" w:tplc="9864B454">
      <w:start w:val="1"/>
      <w:numFmt w:val="bullet"/>
      <w:lvlText w:val="o"/>
      <w:lvlJc w:val="left"/>
      <w:pPr>
        <w:ind w:left="1440" w:hanging="360"/>
      </w:pPr>
      <w:rPr>
        <w:rFonts w:ascii="Courier New" w:hAnsi="Courier New" w:hint="default"/>
      </w:rPr>
    </w:lvl>
    <w:lvl w:ilvl="2" w:tplc="72FEF7B6">
      <w:start w:val="1"/>
      <w:numFmt w:val="bullet"/>
      <w:lvlText w:val=""/>
      <w:lvlJc w:val="left"/>
      <w:pPr>
        <w:ind w:left="2160" w:hanging="360"/>
      </w:pPr>
      <w:rPr>
        <w:rFonts w:ascii="Wingdings" w:hAnsi="Wingdings" w:hint="default"/>
      </w:rPr>
    </w:lvl>
    <w:lvl w:ilvl="3" w:tplc="B02E83E8">
      <w:start w:val="1"/>
      <w:numFmt w:val="bullet"/>
      <w:lvlText w:val=""/>
      <w:lvlJc w:val="left"/>
      <w:pPr>
        <w:ind w:left="2880" w:hanging="360"/>
      </w:pPr>
      <w:rPr>
        <w:rFonts w:ascii="Symbol" w:hAnsi="Symbol" w:hint="default"/>
      </w:rPr>
    </w:lvl>
    <w:lvl w:ilvl="4" w:tplc="C56AF776">
      <w:start w:val="1"/>
      <w:numFmt w:val="bullet"/>
      <w:lvlText w:val="o"/>
      <w:lvlJc w:val="left"/>
      <w:pPr>
        <w:ind w:left="3600" w:hanging="360"/>
      </w:pPr>
      <w:rPr>
        <w:rFonts w:ascii="Courier New" w:hAnsi="Courier New" w:hint="default"/>
      </w:rPr>
    </w:lvl>
    <w:lvl w:ilvl="5" w:tplc="2E7A89DC">
      <w:start w:val="1"/>
      <w:numFmt w:val="bullet"/>
      <w:lvlText w:val=""/>
      <w:lvlJc w:val="left"/>
      <w:pPr>
        <w:ind w:left="4320" w:hanging="360"/>
      </w:pPr>
      <w:rPr>
        <w:rFonts w:ascii="Wingdings" w:hAnsi="Wingdings" w:hint="default"/>
      </w:rPr>
    </w:lvl>
    <w:lvl w:ilvl="6" w:tplc="279870D8">
      <w:start w:val="1"/>
      <w:numFmt w:val="bullet"/>
      <w:lvlText w:val=""/>
      <w:lvlJc w:val="left"/>
      <w:pPr>
        <w:ind w:left="5040" w:hanging="360"/>
      </w:pPr>
      <w:rPr>
        <w:rFonts w:ascii="Symbol" w:hAnsi="Symbol" w:hint="default"/>
      </w:rPr>
    </w:lvl>
    <w:lvl w:ilvl="7" w:tplc="AEBAC35C">
      <w:start w:val="1"/>
      <w:numFmt w:val="bullet"/>
      <w:lvlText w:val="o"/>
      <w:lvlJc w:val="left"/>
      <w:pPr>
        <w:ind w:left="5760" w:hanging="360"/>
      </w:pPr>
      <w:rPr>
        <w:rFonts w:ascii="Courier New" w:hAnsi="Courier New" w:hint="default"/>
      </w:rPr>
    </w:lvl>
    <w:lvl w:ilvl="8" w:tplc="47607CFA">
      <w:start w:val="1"/>
      <w:numFmt w:val="bullet"/>
      <w:lvlText w:val=""/>
      <w:lvlJc w:val="left"/>
      <w:pPr>
        <w:ind w:left="6480" w:hanging="360"/>
      </w:pPr>
      <w:rPr>
        <w:rFonts w:ascii="Wingdings" w:hAnsi="Wingdings" w:hint="default"/>
      </w:rPr>
    </w:lvl>
  </w:abstractNum>
  <w:abstractNum w:abstractNumId="12" w15:restartNumberingAfterBreak="0">
    <w:nsid w:val="30641B3E"/>
    <w:multiLevelType w:val="multilevel"/>
    <w:tmpl w:val="4E0A37FE"/>
    <w:numStyleLink w:val="Notes"/>
  </w:abstractNum>
  <w:abstractNum w:abstractNumId="13"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5"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575E1A"/>
    <w:multiLevelType w:val="hybridMultilevel"/>
    <w:tmpl w:val="3D6EF352"/>
    <w:styleLink w:val="Bullets"/>
    <w:lvl w:ilvl="0" w:tplc="A66049DC">
      <w:start w:val="1"/>
      <w:numFmt w:val="decimal"/>
      <w:pStyle w:val="ListBullet"/>
      <w:lvlText w:val="%1."/>
      <w:lvlJc w:val="left"/>
      <w:pPr>
        <w:ind w:left="720" w:hanging="360"/>
      </w:pPr>
    </w:lvl>
    <w:lvl w:ilvl="1" w:tplc="FFFFFFFF">
      <w:start w:val="1"/>
      <w:numFmt w:val="decimal"/>
      <w:lvlText w:val="%2."/>
      <w:lvlJc w:val="left"/>
      <w:pPr>
        <w:ind w:left="720" w:hanging="360"/>
      </w:pPr>
    </w:lvl>
    <w:lvl w:ilvl="2" w:tplc="815650A0">
      <w:start w:val="1"/>
      <w:numFmt w:val="bullet"/>
      <w:pStyle w:val="ListBullet3"/>
      <w:lvlText w:val=""/>
      <w:lvlJc w:val="left"/>
      <w:pPr>
        <w:ind w:left="851" w:hanging="284"/>
      </w:pPr>
      <w:rPr>
        <w:rFonts w:ascii="Symbol" w:hAnsi="Symbol" w:cs="Times New Roman" w:hint="default"/>
      </w:rPr>
    </w:lvl>
    <w:lvl w:ilvl="3" w:tplc="5E9AD5E4">
      <w:start w:val="1"/>
      <w:numFmt w:val="bullet"/>
      <w:lvlText w:val="–"/>
      <w:lvlJc w:val="left"/>
      <w:pPr>
        <w:tabs>
          <w:tab w:val="num" w:pos="1212"/>
        </w:tabs>
        <w:ind w:left="503" w:hanging="164"/>
      </w:pPr>
      <w:rPr>
        <w:rFonts w:ascii="Times New Roman" w:hAnsi="Times New Roman" w:cs="Times New Roman" w:hint="default"/>
      </w:rPr>
    </w:lvl>
    <w:lvl w:ilvl="4" w:tplc="23E46B1A">
      <w:start w:val="1"/>
      <w:numFmt w:val="bullet"/>
      <w:lvlText w:val="o"/>
      <w:lvlJc w:val="left"/>
      <w:pPr>
        <w:tabs>
          <w:tab w:val="num" w:pos="1496"/>
        </w:tabs>
        <w:ind w:left="616" w:hanging="164"/>
      </w:pPr>
      <w:rPr>
        <w:rFonts w:ascii="Courier New" w:hAnsi="Courier New" w:cs="Courier New" w:hint="default"/>
      </w:rPr>
    </w:lvl>
    <w:lvl w:ilvl="5" w:tplc="3CA4C9D4">
      <w:start w:val="1"/>
      <w:numFmt w:val="bullet"/>
      <w:lvlText w:val=""/>
      <w:lvlJc w:val="left"/>
      <w:pPr>
        <w:tabs>
          <w:tab w:val="num" w:pos="1780"/>
        </w:tabs>
        <w:ind w:left="729" w:hanging="164"/>
      </w:pPr>
      <w:rPr>
        <w:rFonts w:ascii="Wingdings" w:hAnsi="Wingdings" w:hint="default"/>
      </w:rPr>
    </w:lvl>
    <w:lvl w:ilvl="6" w:tplc="7E422D4A">
      <w:start w:val="1"/>
      <w:numFmt w:val="bullet"/>
      <w:lvlText w:val=""/>
      <w:lvlJc w:val="left"/>
      <w:pPr>
        <w:tabs>
          <w:tab w:val="num" w:pos="2064"/>
        </w:tabs>
        <w:ind w:left="842" w:hanging="164"/>
      </w:pPr>
      <w:rPr>
        <w:rFonts w:ascii="Symbol" w:hAnsi="Symbol" w:hint="default"/>
      </w:rPr>
    </w:lvl>
    <w:lvl w:ilvl="7" w:tplc="E5B26D5C">
      <w:start w:val="1"/>
      <w:numFmt w:val="bullet"/>
      <w:lvlText w:val="o"/>
      <w:lvlJc w:val="left"/>
      <w:pPr>
        <w:tabs>
          <w:tab w:val="num" w:pos="2348"/>
        </w:tabs>
        <w:ind w:left="955" w:hanging="164"/>
      </w:pPr>
      <w:rPr>
        <w:rFonts w:ascii="Courier New" w:hAnsi="Courier New" w:cs="Courier New" w:hint="default"/>
      </w:rPr>
    </w:lvl>
    <w:lvl w:ilvl="8" w:tplc="D090C4E8">
      <w:start w:val="1"/>
      <w:numFmt w:val="bullet"/>
      <w:lvlText w:val=""/>
      <w:lvlJc w:val="left"/>
      <w:pPr>
        <w:tabs>
          <w:tab w:val="num" w:pos="2632"/>
        </w:tabs>
        <w:ind w:left="1068" w:hanging="164"/>
      </w:pPr>
      <w:rPr>
        <w:rFonts w:ascii="Wingdings" w:hAnsi="Wingdings" w:hint="default"/>
      </w:rPr>
    </w:lvl>
  </w:abstractNum>
  <w:abstractNum w:abstractNumId="17" w15:restartNumberingAfterBreak="0">
    <w:nsid w:val="43861B98"/>
    <w:multiLevelType w:val="hybridMultilevel"/>
    <w:tmpl w:val="5568EA58"/>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3D51381"/>
    <w:multiLevelType w:val="multilevel"/>
    <w:tmpl w:val="D1203646"/>
    <w:numStyleLink w:val="TableNumbersOAIC"/>
  </w:abstractNum>
  <w:abstractNum w:abstractNumId="19"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8D51B8"/>
    <w:multiLevelType w:val="hybridMultilevel"/>
    <w:tmpl w:val="5568EA5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B2F1A50"/>
    <w:multiLevelType w:val="multilevel"/>
    <w:tmpl w:val="072ED2B4"/>
    <w:lvl w:ilvl="0">
      <w:start w:val="1"/>
      <w:numFmt w:val="decimal"/>
      <w:pStyle w:val="Heading2-Numbered"/>
      <w:suff w:val="space"/>
      <w:lvlText w:val="Part %1:"/>
      <w:lvlJc w:val="left"/>
      <w:pPr>
        <w:ind w:left="0" w:firstLine="0"/>
      </w:pPr>
      <w:rPr>
        <w:rFonts w:hint="default"/>
      </w:rPr>
    </w:lvl>
    <w:lvl w:ilvl="1">
      <w:start w:val="1"/>
      <w:numFmt w:val="bullet"/>
      <w:lvlText w:val=""/>
      <w:lvlJc w:val="left"/>
      <w:pPr>
        <w:ind w:left="72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2" w15:restartNumberingAfterBreak="0">
    <w:nsid w:val="4C88331F"/>
    <w:multiLevelType w:val="hybridMultilevel"/>
    <w:tmpl w:val="C52824EC"/>
    <w:lvl w:ilvl="0" w:tplc="166EE4E2">
      <w:start w:val="25"/>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343782"/>
    <w:multiLevelType w:val="hybridMultilevel"/>
    <w:tmpl w:val="9C0AA334"/>
    <w:lvl w:ilvl="0" w:tplc="FFFFFFFF">
      <w:start w:val="1"/>
      <w:numFmt w:val="decimal"/>
      <w:lvlText w:val="%1."/>
      <w:lvlJc w:val="left"/>
      <w:pPr>
        <w:ind w:left="720" w:hanging="360"/>
      </w:pPr>
    </w:lvl>
    <w:lvl w:ilvl="1" w:tplc="FFFFFFFF">
      <w:start w:val="1"/>
      <w:numFmt w:val="bullet"/>
      <w:lvlText w:val="−"/>
      <w:lvlJc w:val="left"/>
      <w:pPr>
        <w:ind w:left="567" w:hanging="283"/>
      </w:pPr>
      <w:rPr>
        <w:rFonts w:ascii="Times New Roman" w:hAnsi="Times New Roman" w:cs="Times New Roman" w:hint="default"/>
        <w:w w:val="90"/>
      </w:rPr>
    </w:lvl>
    <w:lvl w:ilvl="2" w:tplc="FFFFFFFF">
      <w:start w:val="1"/>
      <w:numFmt w:val="bullet"/>
      <w:lvlText w:val=""/>
      <w:lvlJc w:val="left"/>
      <w:pPr>
        <w:ind w:left="851" w:hanging="284"/>
      </w:pPr>
      <w:rPr>
        <w:rFonts w:ascii="Symbol" w:hAnsi="Symbol" w:cs="Times New Roman" w:hint="default"/>
      </w:rPr>
    </w:lvl>
    <w:lvl w:ilvl="3" w:tplc="FFFFFFFF">
      <w:start w:val="1"/>
      <w:numFmt w:val="bullet"/>
      <w:lvlText w:val="–"/>
      <w:lvlJc w:val="left"/>
      <w:pPr>
        <w:tabs>
          <w:tab w:val="num" w:pos="1212"/>
        </w:tabs>
        <w:ind w:left="503" w:hanging="164"/>
      </w:pPr>
      <w:rPr>
        <w:rFonts w:ascii="Times New Roman" w:hAnsi="Times New Roman" w:cs="Times New Roman" w:hint="default"/>
      </w:rPr>
    </w:lvl>
    <w:lvl w:ilvl="4" w:tplc="FFFFFFFF">
      <w:start w:val="1"/>
      <w:numFmt w:val="bullet"/>
      <w:lvlText w:val="o"/>
      <w:lvlJc w:val="left"/>
      <w:pPr>
        <w:tabs>
          <w:tab w:val="num" w:pos="1496"/>
        </w:tabs>
        <w:ind w:left="616" w:hanging="164"/>
      </w:pPr>
      <w:rPr>
        <w:rFonts w:ascii="Courier New" w:hAnsi="Courier New" w:cs="Courier New" w:hint="default"/>
      </w:rPr>
    </w:lvl>
    <w:lvl w:ilvl="5" w:tplc="FFFFFFFF">
      <w:start w:val="1"/>
      <w:numFmt w:val="bullet"/>
      <w:lvlText w:val=""/>
      <w:lvlJc w:val="left"/>
      <w:pPr>
        <w:tabs>
          <w:tab w:val="num" w:pos="1780"/>
        </w:tabs>
        <w:ind w:left="729" w:hanging="164"/>
      </w:pPr>
      <w:rPr>
        <w:rFonts w:ascii="Wingdings" w:hAnsi="Wingdings" w:hint="default"/>
      </w:rPr>
    </w:lvl>
    <w:lvl w:ilvl="6" w:tplc="FFFFFFFF">
      <w:start w:val="1"/>
      <w:numFmt w:val="bullet"/>
      <w:lvlText w:val=""/>
      <w:lvlJc w:val="left"/>
      <w:pPr>
        <w:tabs>
          <w:tab w:val="num" w:pos="2064"/>
        </w:tabs>
        <w:ind w:left="842" w:hanging="164"/>
      </w:pPr>
      <w:rPr>
        <w:rFonts w:ascii="Symbol" w:hAnsi="Symbol" w:hint="default"/>
      </w:rPr>
    </w:lvl>
    <w:lvl w:ilvl="7" w:tplc="FFFFFFFF">
      <w:start w:val="1"/>
      <w:numFmt w:val="bullet"/>
      <w:lvlText w:val="o"/>
      <w:lvlJc w:val="left"/>
      <w:pPr>
        <w:tabs>
          <w:tab w:val="num" w:pos="2348"/>
        </w:tabs>
        <w:ind w:left="955" w:hanging="164"/>
      </w:pPr>
      <w:rPr>
        <w:rFonts w:ascii="Courier New" w:hAnsi="Courier New" w:cs="Courier New" w:hint="default"/>
      </w:rPr>
    </w:lvl>
    <w:lvl w:ilvl="8" w:tplc="FFFFFFFF">
      <w:start w:val="1"/>
      <w:numFmt w:val="bullet"/>
      <w:lvlText w:val=""/>
      <w:lvlJc w:val="left"/>
      <w:pPr>
        <w:tabs>
          <w:tab w:val="num" w:pos="2632"/>
        </w:tabs>
        <w:ind w:left="1068" w:hanging="164"/>
      </w:pPr>
      <w:rPr>
        <w:rFonts w:ascii="Wingdings" w:hAnsi="Wingdings" w:hint="default"/>
      </w:rPr>
    </w:lvl>
  </w:abstractNum>
  <w:abstractNum w:abstractNumId="24"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5"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7"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8974547">
    <w:abstractNumId w:val="11"/>
  </w:num>
  <w:num w:numId="2" w16cid:durableId="193732549">
    <w:abstractNumId w:val="28"/>
  </w:num>
  <w:num w:numId="3" w16cid:durableId="2134470819">
    <w:abstractNumId w:val="0"/>
  </w:num>
  <w:num w:numId="4" w16cid:durableId="823158815">
    <w:abstractNumId w:val="29"/>
  </w:num>
  <w:num w:numId="5" w16cid:durableId="710767256">
    <w:abstractNumId w:val="7"/>
  </w:num>
  <w:num w:numId="6" w16cid:durableId="1672218846">
    <w:abstractNumId w:val="2"/>
  </w:num>
  <w:num w:numId="7" w16cid:durableId="588732631">
    <w:abstractNumId w:val="4"/>
  </w:num>
  <w:num w:numId="8" w16cid:durableId="1176312359">
    <w:abstractNumId w:val="5"/>
  </w:num>
  <w:num w:numId="9" w16cid:durableId="179516396">
    <w:abstractNumId w:val="18"/>
  </w:num>
  <w:num w:numId="10" w16cid:durableId="1469475624">
    <w:abstractNumId w:val="14"/>
  </w:num>
  <w:num w:numId="11" w16cid:durableId="97718742">
    <w:abstractNumId w:val="1"/>
  </w:num>
  <w:num w:numId="12" w16cid:durableId="1283996874">
    <w:abstractNumId w:val="16"/>
  </w:num>
  <w:num w:numId="13" w16cid:durableId="694884459">
    <w:abstractNumId w:val="19"/>
  </w:num>
  <w:num w:numId="14" w16cid:durableId="1103694403">
    <w:abstractNumId w:val="25"/>
  </w:num>
  <w:num w:numId="15" w16cid:durableId="1686441509">
    <w:abstractNumId w:val="3"/>
  </w:num>
  <w:num w:numId="16" w16cid:durableId="56440521">
    <w:abstractNumId w:val="12"/>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815997788">
    <w:abstractNumId w:val="15"/>
  </w:num>
  <w:num w:numId="18" w16cid:durableId="1868366212">
    <w:abstractNumId w:val="21"/>
  </w:num>
  <w:num w:numId="19" w16cid:durableId="1720320675">
    <w:abstractNumId w:val="9"/>
  </w:num>
  <w:num w:numId="20" w16cid:durableId="2058895832">
    <w:abstractNumId w:val="26"/>
  </w:num>
  <w:num w:numId="21" w16cid:durableId="1737897493">
    <w:abstractNumId w:val="24"/>
  </w:num>
  <w:num w:numId="22" w16cid:durableId="516502073">
    <w:abstractNumId w:val="27"/>
  </w:num>
  <w:num w:numId="23" w16cid:durableId="1207179770">
    <w:abstractNumId w:val="13"/>
  </w:num>
  <w:num w:numId="24" w16cid:durableId="1031564865">
    <w:abstractNumId w:val="17"/>
    <w:lvlOverride w:ilvl="0">
      <w:startOverride w:val="1"/>
    </w:lvlOverride>
    <w:lvlOverride w:ilvl="1"/>
    <w:lvlOverride w:ilvl="2"/>
    <w:lvlOverride w:ilvl="3"/>
    <w:lvlOverride w:ilvl="4"/>
    <w:lvlOverride w:ilvl="5"/>
    <w:lvlOverride w:ilvl="6"/>
    <w:lvlOverride w:ilvl="7"/>
    <w:lvlOverride w:ilvl="8"/>
  </w:num>
  <w:num w:numId="25" w16cid:durableId="233127458">
    <w:abstractNumId w:val="6"/>
  </w:num>
  <w:num w:numId="26" w16cid:durableId="1507481383">
    <w:abstractNumId w:val="22"/>
  </w:num>
  <w:num w:numId="27" w16cid:durableId="968392543">
    <w:abstractNumId w:val="8"/>
  </w:num>
  <w:num w:numId="28" w16cid:durableId="1023939326">
    <w:abstractNumId w:val="23"/>
  </w:num>
  <w:num w:numId="29" w16cid:durableId="1441491957">
    <w:abstractNumId w:val="20"/>
  </w:num>
  <w:num w:numId="30" w16cid:durableId="1196624355">
    <w:abstractNumId w:val="10"/>
  </w:num>
  <w:num w:numId="31" w16cid:durableId="978463136">
    <w:abstractNumId w:val="16"/>
    <w:lvlOverride w:ilvl="0">
      <w:startOverride w:val="1"/>
      <w:lvl w:ilvl="0" w:tplc="A66049DC">
        <w:start w:val="1"/>
        <w:numFmt w:val="decimal"/>
        <w:pStyle w:val="ListBullet"/>
        <w:lvlText w:val="%1."/>
        <w:lvlJc w:val="left"/>
        <w:pPr>
          <w:ind w:left="720" w:hanging="360"/>
        </w:pPr>
        <w:rPr>
          <w:i w:val="0"/>
          <w:iCs w:val="0"/>
        </w:rPr>
      </w:lvl>
    </w:lvlOverride>
    <w:lvlOverride w:ilvl="1">
      <w:startOverride w:val="1"/>
      <w:lvl w:ilvl="1" w:tplc="FFFFFFFF">
        <w:start w:val="1"/>
        <w:numFmt w:val="bullet"/>
        <w:lvlText w:val="−"/>
        <w:lvlJc w:val="left"/>
        <w:pPr>
          <w:ind w:left="567" w:hanging="283"/>
        </w:pPr>
        <w:rPr>
          <w:rFonts w:ascii="Times New Roman" w:hAnsi="Times New Roman" w:cs="Times New Roman" w:hint="default"/>
          <w:w w:val="90"/>
        </w:rPr>
      </w:lvl>
    </w:lvlOverride>
    <w:lvlOverride w:ilvl="2">
      <w:startOverride w:val="1"/>
      <w:lvl w:ilvl="2" w:tplc="815650A0">
        <w:start w:val="1"/>
        <w:numFmt w:val="bullet"/>
        <w:pStyle w:val="ListBullet3"/>
        <w:lvlText w:val=""/>
        <w:lvlJc w:val="left"/>
        <w:pPr>
          <w:ind w:left="851" w:hanging="284"/>
        </w:pPr>
        <w:rPr>
          <w:rFonts w:ascii="Symbol" w:hAnsi="Symbol" w:cs="Times New Roman" w:hint="default"/>
        </w:rPr>
      </w:lvl>
    </w:lvlOverride>
    <w:lvlOverride w:ilvl="3">
      <w:startOverride w:val="1"/>
      <w:lvl w:ilvl="3" w:tplc="5E9AD5E4">
        <w:start w:val="1"/>
        <w:numFmt w:val="bullet"/>
        <w:lvlText w:val="–"/>
        <w:lvlJc w:val="left"/>
        <w:pPr>
          <w:tabs>
            <w:tab w:val="num" w:pos="1212"/>
          </w:tabs>
          <w:ind w:left="503" w:hanging="164"/>
        </w:pPr>
        <w:rPr>
          <w:rFonts w:ascii="Times New Roman" w:hAnsi="Times New Roman" w:cs="Times New Roman" w:hint="default"/>
        </w:rPr>
      </w:lvl>
    </w:lvlOverride>
    <w:lvlOverride w:ilvl="4">
      <w:startOverride w:val="1"/>
      <w:lvl w:ilvl="4" w:tplc="23E46B1A">
        <w:start w:val="1"/>
        <w:numFmt w:val="bullet"/>
        <w:lvlText w:val="o"/>
        <w:lvlJc w:val="left"/>
        <w:pPr>
          <w:tabs>
            <w:tab w:val="num" w:pos="1496"/>
          </w:tabs>
          <w:ind w:left="616" w:hanging="164"/>
        </w:pPr>
        <w:rPr>
          <w:rFonts w:ascii="Courier New" w:hAnsi="Courier New" w:cs="Courier New" w:hint="default"/>
        </w:rPr>
      </w:lvl>
    </w:lvlOverride>
    <w:lvlOverride w:ilvl="5">
      <w:startOverride w:val="1"/>
      <w:lvl w:ilvl="5" w:tplc="3CA4C9D4">
        <w:start w:val="1"/>
        <w:numFmt w:val="bullet"/>
        <w:lvlText w:val=""/>
        <w:lvlJc w:val="left"/>
        <w:pPr>
          <w:tabs>
            <w:tab w:val="num" w:pos="1780"/>
          </w:tabs>
          <w:ind w:left="729" w:hanging="164"/>
        </w:pPr>
        <w:rPr>
          <w:rFonts w:ascii="Wingdings" w:hAnsi="Wingdings" w:hint="default"/>
        </w:rPr>
      </w:lvl>
    </w:lvlOverride>
    <w:lvlOverride w:ilvl="6">
      <w:startOverride w:val="1"/>
      <w:lvl w:ilvl="6" w:tplc="7E422D4A">
        <w:start w:val="1"/>
        <w:numFmt w:val="bullet"/>
        <w:lvlText w:val=""/>
        <w:lvlJc w:val="left"/>
        <w:pPr>
          <w:tabs>
            <w:tab w:val="num" w:pos="2064"/>
          </w:tabs>
          <w:ind w:left="842" w:hanging="164"/>
        </w:pPr>
        <w:rPr>
          <w:rFonts w:ascii="Symbol" w:hAnsi="Symbol" w:hint="default"/>
        </w:rPr>
      </w:lvl>
    </w:lvlOverride>
    <w:lvlOverride w:ilvl="7">
      <w:startOverride w:val="1"/>
      <w:lvl w:ilvl="7" w:tplc="E5B26D5C">
        <w:start w:val="1"/>
        <w:numFmt w:val="bullet"/>
        <w:lvlText w:val="o"/>
        <w:lvlJc w:val="left"/>
        <w:pPr>
          <w:tabs>
            <w:tab w:val="num" w:pos="2348"/>
          </w:tabs>
          <w:ind w:left="955" w:hanging="164"/>
        </w:pPr>
        <w:rPr>
          <w:rFonts w:ascii="Courier New" w:hAnsi="Courier New" w:cs="Courier New" w:hint="default"/>
        </w:rPr>
      </w:lvl>
    </w:lvlOverride>
    <w:lvlOverride w:ilvl="8">
      <w:startOverride w:val="1"/>
      <w:lvl w:ilvl="8" w:tplc="D090C4E8">
        <w:start w:val="1"/>
        <w:numFmt w:val="bullet"/>
        <w:lvlText w:val=""/>
        <w:lvlJc w:val="left"/>
        <w:pPr>
          <w:tabs>
            <w:tab w:val="num" w:pos="2632"/>
          </w:tabs>
          <w:ind w:left="1068" w:hanging="164"/>
        </w:pPr>
        <w:rPr>
          <w:rFonts w:ascii="Wingdings" w:hAnsi="Wingding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6B9C"/>
    <w:rsid w:val="00007404"/>
    <w:rsid w:val="000113D7"/>
    <w:rsid w:val="0001358C"/>
    <w:rsid w:val="0001377B"/>
    <w:rsid w:val="00015173"/>
    <w:rsid w:val="00017E6D"/>
    <w:rsid w:val="0002032D"/>
    <w:rsid w:val="00021409"/>
    <w:rsid w:val="00021925"/>
    <w:rsid w:val="00023E43"/>
    <w:rsid w:val="00026AD8"/>
    <w:rsid w:val="00033A2C"/>
    <w:rsid w:val="0003457D"/>
    <w:rsid w:val="00034B23"/>
    <w:rsid w:val="000358D7"/>
    <w:rsid w:val="00037E53"/>
    <w:rsid w:val="0004248F"/>
    <w:rsid w:val="00043C6D"/>
    <w:rsid w:val="00043E5C"/>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3E77"/>
    <w:rsid w:val="000842DF"/>
    <w:rsid w:val="00084B60"/>
    <w:rsid w:val="00086F15"/>
    <w:rsid w:val="000916CB"/>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93E"/>
    <w:rsid w:val="000C0A53"/>
    <w:rsid w:val="000C10E9"/>
    <w:rsid w:val="000D0EEB"/>
    <w:rsid w:val="000D138E"/>
    <w:rsid w:val="000D15DB"/>
    <w:rsid w:val="000D2ECB"/>
    <w:rsid w:val="000D318B"/>
    <w:rsid w:val="000D3B87"/>
    <w:rsid w:val="000D3E85"/>
    <w:rsid w:val="000D5790"/>
    <w:rsid w:val="000D57DE"/>
    <w:rsid w:val="000D5B27"/>
    <w:rsid w:val="000D5DC6"/>
    <w:rsid w:val="000D7A38"/>
    <w:rsid w:val="000D7EFA"/>
    <w:rsid w:val="000E03D0"/>
    <w:rsid w:val="000E3401"/>
    <w:rsid w:val="000E3CDD"/>
    <w:rsid w:val="000E42D4"/>
    <w:rsid w:val="000E4646"/>
    <w:rsid w:val="000E48B4"/>
    <w:rsid w:val="000F06F5"/>
    <w:rsid w:val="000F3540"/>
    <w:rsid w:val="000F3D06"/>
    <w:rsid w:val="000F3F88"/>
    <w:rsid w:val="000F5CC5"/>
    <w:rsid w:val="000F660C"/>
    <w:rsid w:val="000F75EF"/>
    <w:rsid w:val="0010067C"/>
    <w:rsid w:val="001016A1"/>
    <w:rsid w:val="0010297F"/>
    <w:rsid w:val="001051EF"/>
    <w:rsid w:val="00105CEF"/>
    <w:rsid w:val="00105DB0"/>
    <w:rsid w:val="00106E78"/>
    <w:rsid w:val="00107410"/>
    <w:rsid w:val="00107459"/>
    <w:rsid w:val="00110679"/>
    <w:rsid w:val="00110C0A"/>
    <w:rsid w:val="001124D0"/>
    <w:rsid w:val="0011387E"/>
    <w:rsid w:val="001146F2"/>
    <w:rsid w:val="001148AD"/>
    <w:rsid w:val="0011669B"/>
    <w:rsid w:val="00116D63"/>
    <w:rsid w:val="00117E0C"/>
    <w:rsid w:val="00124B5E"/>
    <w:rsid w:val="00124CFC"/>
    <w:rsid w:val="00125662"/>
    <w:rsid w:val="0013248C"/>
    <w:rsid w:val="00132562"/>
    <w:rsid w:val="00136B5B"/>
    <w:rsid w:val="00136DA2"/>
    <w:rsid w:val="00145A89"/>
    <w:rsid w:val="00145EFF"/>
    <w:rsid w:val="001466FF"/>
    <w:rsid w:val="00147E3A"/>
    <w:rsid w:val="001500BB"/>
    <w:rsid w:val="0015026F"/>
    <w:rsid w:val="0015669D"/>
    <w:rsid w:val="00156E08"/>
    <w:rsid w:val="00157D52"/>
    <w:rsid w:val="00161F10"/>
    <w:rsid w:val="00163247"/>
    <w:rsid w:val="00166916"/>
    <w:rsid w:val="00167396"/>
    <w:rsid w:val="001712FA"/>
    <w:rsid w:val="0017136A"/>
    <w:rsid w:val="00175D62"/>
    <w:rsid w:val="001768DE"/>
    <w:rsid w:val="00181133"/>
    <w:rsid w:val="00181BA6"/>
    <w:rsid w:val="00182D53"/>
    <w:rsid w:val="00183AC0"/>
    <w:rsid w:val="00185A3F"/>
    <w:rsid w:val="00186984"/>
    <w:rsid w:val="0018766F"/>
    <w:rsid w:val="001907D2"/>
    <w:rsid w:val="00192815"/>
    <w:rsid w:val="00193A40"/>
    <w:rsid w:val="00193ADA"/>
    <w:rsid w:val="0019468A"/>
    <w:rsid w:val="0019558A"/>
    <w:rsid w:val="001979F6"/>
    <w:rsid w:val="00197B06"/>
    <w:rsid w:val="00197F3E"/>
    <w:rsid w:val="001A0085"/>
    <w:rsid w:val="001A07AB"/>
    <w:rsid w:val="001A0CBD"/>
    <w:rsid w:val="001A287D"/>
    <w:rsid w:val="001A51DE"/>
    <w:rsid w:val="001A579D"/>
    <w:rsid w:val="001A67D5"/>
    <w:rsid w:val="001B0ABD"/>
    <w:rsid w:val="001B13E7"/>
    <w:rsid w:val="001B24A9"/>
    <w:rsid w:val="001B28BF"/>
    <w:rsid w:val="001B2F97"/>
    <w:rsid w:val="001B47E4"/>
    <w:rsid w:val="001C0B8C"/>
    <w:rsid w:val="001C153D"/>
    <w:rsid w:val="001C1932"/>
    <w:rsid w:val="001C2BE2"/>
    <w:rsid w:val="001C32B4"/>
    <w:rsid w:val="001C51D3"/>
    <w:rsid w:val="001C55BC"/>
    <w:rsid w:val="001C60AA"/>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2F02"/>
    <w:rsid w:val="001E3D79"/>
    <w:rsid w:val="001E4C38"/>
    <w:rsid w:val="001E4EDF"/>
    <w:rsid w:val="001E5AB8"/>
    <w:rsid w:val="001E5FE6"/>
    <w:rsid w:val="001E70D0"/>
    <w:rsid w:val="001F1C08"/>
    <w:rsid w:val="001F1EE8"/>
    <w:rsid w:val="001F4099"/>
    <w:rsid w:val="001F4257"/>
    <w:rsid w:val="001F5029"/>
    <w:rsid w:val="001F617D"/>
    <w:rsid w:val="001F77CC"/>
    <w:rsid w:val="00202E34"/>
    <w:rsid w:val="00205585"/>
    <w:rsid w:val="00205DA8"/>
    <w:rsid w:val="00206CC0"/>
    <w:rsid w:val="00206D1A"/>
    <w:rsid w:val="002077F4"/>
    <w:rsid w:val="00207961"/>
    <w:rsid w:val="002115E2"/>
    <w:rsid w:val="002149FE"/>
    <w:rsid w:val="00215D13"/>
    <w:rsid w:val="00216839"/>
    <w:rsid w:val="0022211D"/>
    <w:rsid w:val="0022304F"/>
    <w:rsid w:val="002234E6"/>
    <w:rsid w:val="00223F7B"/>
    <w:rsid w:val="002253C5"/>
    <w:rsid w:val="00226A67"/>
    <w:rsid w:val="002270B2"/>
    <w:rsid w:val="00230376"/>
    <w:rsid w:val="00230642"/>
    <w:rsid w:val="00232A46"/>
    <w:rsid w:val="00233C56"/>
    <w:rsid w:val="002348D9"/>
    <w:rsid w:val="00241D54"/>
    <w:rsid w:val="00242383"/>
    <w:rsid w:val="0024260D"/>
    <w:rsid w:val="002457D2"/>
    <w:rsid w:val="00246EF1"/>
    <w:rsid w:val="0025001C"/>
    <w:rsid w:val="002500E4"/>
    <w:rsid w:val="002507B8"/>
    <w:rsid w:val="00250D3C"/>
    <w:rsid w:val="002523F0"/>
    <w:rsid w:val="00255D68"/>
    <w:rsid w:val="00256993"/>
    <w:rsid w:val="002609C9"/>
    <w:rsid w:val="00261E63"/>
    <w:rsid w:val="00263364"/>
    <w:rsid w:val="002636B3"/>
    <w:rsid w:val="002641BA"/>
    <w:rsid w:val="0026490C"/>
    <w:rsid w:val="00264D98"/>
    <w:rsid w:val="00266DD3"/>
    <w:rsid w:val="00270D96"/>
    <w:rsid w:val="00272F13"/>
    <w:rsid w:val="002734AC"/>
    <w:rsid w:val="0027463E"/>
    <w:rsid w:val="00277A19"/>
    <w:rsid w:val="002808CC"/>
    <w:rsid w:val="00281336"/>
    <w:rsid w:val="00283019"/>
    <w:rsid w:val="002832D6"/>
    <w:rsid w:val="0028351B"/>
    <w:rsid w:val="002836FB"/>
    <w:rsid w:val="00283B45"/>
    <w:rsid w:val="00286E35"/>
    <w:rsid w:val="002911B5"/>
    <w:rsid w:val="0029149C"/>
    <w:rsid w:val="00293316"/>
    <w:rsid w:val="002936B5"/>
    <w:rsid w:val="00293735"/>
    <w:rsid w:val="00293CCF"/>
    <w:rsid w:val="00293F6F"/>
    <w:rsid w:val="0029492B"/>
    <w:rsid w:val="00294DA2"/>
    <w:rsid w:val="002974BC"/>
    <w:rsid w:val="00297772"/>
    <w:rsid w:val="00297D3A"/>
    <w:rsid w:val="002A0F4A"/>
    <w:rsid w:val="002A1DE3"/>
    <w:rsid w:val="002A3B55"/>
    <w:rsid w:val="002A79FB"/>
    <w:rsid w:val="002B1AA3"/>
    <w:rsid w:val="002B32A7"/>
    <w:rsid w:val="002B428B"/>
    <w:rsid w:val="002B514F"/>
    <w:rsid w:val="002B5C36"/>
    <w:rsid w:val="002B667D"/>
    <w:rsid w:val="002C01FD"/>
    <w:rsid w:val="002C22AD"/>
    <w:rsid w:val="002C2474"/>
    <w:rsid w:val="002C2D04"/>
    <w:rsid w:val="002C2EF2"/>
    <w:rsid w:val="002C3376"/>
    <w:rsid w:val="002C33D6"/>
    <w:rsid w:val="002C40E5"/>
    <w:rsid w:val="002C42B6"/>
    <w:rsid w:val="002C4886"/>
    <w:rsid w:val="002C7328"/>
    <w:rsid w:val="002C76A7"/>
    <w:rsid w:val="002D0A76"/>
    <w:rsid w:val="002D17ED"/>
    <w:rsid w:val="002D2DCE"/>
    <w:rsid w:val="002D621F"/>
    <w:rsid w:val="002D6AC3"/>
    <w:rsid w:val="002E4A1E"/>
    <w:rsid w:val="002E4AFA"/>
    <w:rsid w:val="002E4F86"/>
    <w:rsid w:val="002E57B7"/>
    <w:rsid w:val="002E585D"/>
    <w:rsid w:val="002E72DE"/>
    <w:rsid w:val="002F1254"/>
    <w:rsid w:val="002F145E"/>
    <w:rsid w:val="002F1C54"/>
    <w:rsid w:val="002F2844"/>
    <w:rsid w:val="002F6375"/>
    <w:rsid w:val="00301758"/>
    <w:rsid w:val="00302B5A"/>
    <w:rsid w:val="00303B29"/>
    <w:rsid w:val="00304567"/>
    <w:rsid w:val="00305FFF"/>
    <w:rsid w:val="00307610"/>
    <w:rsid w:val="00307D6E"/>
    <w:rsid w:val="00307FDC"/>
    <w:rsid w:val="0031188A"/>
    <w:rsid w:val="00312E73"/>
    <w:rsid w:val="00313645"/>
    <w:rsid w:val="003167CC"/>
    <w:rsid w:val="00316AFA"/>
    <w:rsid w:val="003173C1"/>
    <w:rsid w:val="0032189B"/>
    <w:rsid w:val="00323007"/>
    <w:rsid w:val="00324E31"/>
    <w:rsid w:val="00325120"/>
    <w:rsid w:val="003269B5"/>
    <w:rsid w:val="00327B2F"/>
    <w:rsid w:val="00330482"/>
    <w:rsid w:val="00330776"/>
    <w:rsid w:val="003338BA"/>
    <w:rsid w:val="00333C8A"/>
    <w:rsid w:val="003348DA"/>
    <w:rsid w:val="003360CA"/>
    <w:rsid w:val="0034083A"/>
    <w:rsid w:val="0034114C"/>
    <w:rsid w:val="0034266B"/>
    <w:rsid w:val="00342EB6"/>
    <w:rsid w:val="003463A6"/>
    <w:rsid w:val="00352C4C"/>
    <w:rsid w:val="0035470A"/>
    <w:rsid w:val="00356C4D"/>
    <w:rsid w:val="003575B4"/>
    <w:rsid w:val="00357735"/>
    <w:rsid w:val="00360CB1"/>
    <w:rsid w:val="00360E12"/>
    <w:rsid w:val="00360E79"/>
    <w:rsid w:val="00362321"/>
    <w:rsid w:val="0036443F"/>
    <w:rsid w:val="00365520"/>
    <w:rsid w:val="0036665E"/>
    <w:rsid w:val="00366B5C"/>
    <w:rsid w:val="00367110"/>
    <w:rsid w:val="003673F2"/>
    <w:rsid w:val="003674A9"/>
    <w:rsid w:val="00372985"/>
    <w:rsid w:val="003729E1"/>
    <w:rsid w:val="003730C1"/>
    <w:rsid w:val="0037381F"/>
    <w:rsid w:val="00375392"/>
    <w:rsid w:val="00380805"/>
    <w:rsid w:val="00380EA9"/>
    <w:rsid w:val="00381F24"/>
    <w:rsid w:val="003830F4"/>
    <w:rsid w:val="0038352B"/>
    <w:rsid w:val="003877A0"/>
    <w:rsid w:val="00390015"/>
    <w:rsid w:val="0039012F"/>
    <w:rsid w:val="00390DFA"/>
    <w:rsid w:val="00391109"/>
    <w:rsid w:val="003913C8"/>
    <w:rsid w:val="00391B75"/>
    <w:rsid w:val="00392224"/>
    <w:rsid w:val="003942EA"/>
    <w:rsid w:val="00394D69"/>
    <w:rsid w:val="00394DCA"/>
    <w:rsid w:val="00394DF3"/>
    <w:rsid w:val="00396653"/>
    <w:rsid w:val="003A0617"/>
    <w:rsid w:val="003A348E"/>
    <w:rsid w:val="003A351B"/>
    <w:rsid w:val="003A598F"/>
    <w:rsid w:val="003A71C8"/>
    <w:rsid w:val="003B0819"/>
    <w:rsid w:val="003B17EA"/>
    <w:rsid w:val="003B3874"/>
    <w:rsid w:val="003B3D1B"/>
    <w:rsid w:val="003B4D41"/>
    <w:rsid w:val="003B4FC5"/>
    <w:rsid w:val="003B57E6"/>
    <w:rsid w:val="003B62A1"/>
    <w:rsid w:val="003B734A"/>
    <w:rsid w:val="003C05A4"/>
    <w:rsid w:val="003C2517"/>
    <w:rsid w:val="003C34FA"/>
    <w:rsid w:val="003C3F9F"/>
    <w:rsid w:val="003C6162"/>
    <w:rsid w:val="003C7967"/>
    <w:rsid w:val="003D0A8C"/>
    <w:rsid w:val="003D1213"/>
    <w:rsid w:val="003D2B59"/>
    <w:rsid w:val="003D36B6"/>
    <w:rsid w:val="003D3945"/>
    <w:rsid w:val="003D78F2"/>
    <w:rsid w:val="003E0C88"/>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378C"/>
    <w:rsid w:val="003F6DDA"/>
    <w:rsid w:val="003F6F38"/>
    <w:rsid w:val="00400802"/>
    <w:rsid w:val="00400EAE"/>
    <w:rsid w:val="004021FF"/>
    <w:rsid w:val="00402399"/>
    <w:rsid w:val="00402A3D"/>
    <w:rsid w:val="0040434F"/>
    <w:rsid w:val="00404B07"/>
    <w:rsid w:val="004050C9"/>
    <w:rsid w:val="004051F1"/>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6710"/>
    <w:rsid w:val="00437762"/>
    <w:rsid w:val="00441B29"/>
    <w:rsid w:val="00444406"/>
    <w:rsid w:val="00445BE5"/>
    <w:rsid w:val="00447122"/>
    <w:rsid w:val="0044716A"/>
    <w:rsid w:val="00447D14"/>
    <w:rsid w:val="004500C1"/>
    <w:rsid w:val="0045067A"/>
    <w:rsid w:val="00451660"/>
    <w:rsid w:val="00456CB5"/>
    <w:rsid w:val="004606B1"/>
    <w:rsid w:val="00461D42"/>
    <w:rsid w:val="00462513"/>
    <w:rsid w:val="004625AD"/>
    <w:rsid w:val="00464F67"/>
    <w:rsid w:val="00465639"/>
    <w:rsid w:val="00470DDA"/>
    <w:rsid w:val="004736E7"/>
    <w:rsid w:val="0047453C"/>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58A6"/>
    <w:rsid w:val="00495C22"/>
    <w:rsid w:val="00496C18"/>
    <w:rsid w:val="00497194"/>
    <w:rsid w:val="004A1BF6"/>
    <w:rsid w:val="004A492E"/>
    <w:rsid w:val="004A53A5"/>
    <w:rsid w:val="004B302C"/>
    <w:rsid w:val="004B6BD7"/>
    <w:rsid w:val="004B7071"/>
    <w:rsid w:val="004B7F1D"/>
    <w:rsid w:val="004C1753"/>
    <w:rsid w:val="004C1F5A"/>
    <w:rsid w:val="004C28AF"/>
    <w:rsid w:val="004C33FC"/>
    <w:rsid w:val="004C4DE9"/>
    <w:rsid w:val="004C5E1F"/>
    <w:rsid w:val="004D09B5"/>
    <w:rsid w:val="004D0FEB"/>
    <w:rsid w:val="004D2388"/>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4F5DDE"/>
    <w:rsid w:val="00500AD1"/>
    <w:rsid w:val="00501479"/>
    <w:rsid w:val="0050188C"/>
    <w:rsid w:val="00502391"/>
    <w:rsid w:val="00503156"/>
    <w:rsid w:val="0050346C"/>
    <w:rsid w:val="00506C30"/>
    <w:rsid w:val="00510260"/>
    <w:rsid w:val="00511494"/>
    <w:rsid w:val="0051159F"/>
    <w:rsid w:val="0051223A"/>
    <w:rsid w:val="00512459"/>
    <w:rsid w:val="00515D76"/>
    <w:rsid w:val="00517677"/>
    <w:rsid w:val="00517828"/>
    <w:rsid w:val="00517BE4"/>
    <w:rsid w:val="005213C8"/>
    <w:rsid w:val="00522B24"/>
    <w:rsid w:val="00522F26"/>
    <w:rsid w:val="00522FAE"/>
    <w:rsid w:val="00522FEB"/>
    <w:rsid w:val="00523270"/>
    <w:rsid w:val="00524C34"/>
    <w:rsid w:val="00525DFC"/>
    <w:rsid w:val="00525EF9"/>
    <w:rsid w:val="00533108"/>
    <w:rsid w:val="005351B4"/>
    <w:rsid w:val="00535399"/>
    <w:rsid w:val="0053632E"/>
    <w:rsid w:val="005378E0"/>
    <w:rsid w:val="0054212F"/>
    <w:rsid w:val="005450A9"/>
    <w:rsid w:val="00545106"/>
    <w:rsid w:val="00545149"/>
    <w:rsid w:val="00546EE6"/>
    <w:rsid w:val="00551EC0"/>
    <w:rsid w:val="00552807"/>
    <w:rsid w:val="00553E96"/>
    <w:rsid w:val="00555DE2"/>
    <w:rsid w:val="00557AA8"/>
    <w:rsid w:val="005613E4"/>
    <w:rsid w:val="005634DF"/>
    <w:rsid w:val="00564000"/>
    <w:rsid w:val="0056453A"/>
    <w:rsid w:val="0056455C"/>
    <w:rsid w:val="005704C9"/>
    <w:rsid w:val="005709E8"/>
    <w:rsid w:val="0057122E"/>
    <w:rsid w:val="005721E9"/>
    <w:rsid w:val="005727AC"/>
    <w:rsid w:val="00572EDC"/>
    <w:rsid w:val="00575D7E"/>
    <w:rsid w:val="00576196"/>
    <w:rsid w:val="005767C4"/>
    <w:rsid w:val="00576FE8"/>
    <w:rsid w:val="00580D19"/>
    <w:rsid w:val="00583C7D"/>
    <w:rsid w:val="00584D15"/>
    <w:rsid w:val="00584DA6"/>
    <w:rsid w:val="00585E58"/>
    <w:rsid w:val="00586053"/>
    <w:rsid w:val="005862CB"/>
    <w:rsid w:val="0059079D"/>
    <w:rsid w:val="00591CB6"/>
    <w:rsid w:val="00591E8C"/>
    <w:rsid w:val="0059449C"/>
    <w:rsid w:val="0059465E"/>
    <w:rsid w:val="005946C7"/>
    <w:rsid w:val="00595C92"/>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414"/>
    <w:rsid w:val="005C5C0A"/>
    <w:rsid w:val="005D02AC"/>
    <w:rsid w:val="005D04A0"/>
    <w:rsid w:val="005D1D86"/>
    <w:rsid w:val="005D29FA"/>
    <w:rsid w:val="005D2E27"/>
    <w:rsid w:val="005D50F3"/>
    <w:rsid w:val="005E0167"/>
    <w:rsid w:val="005E026E"/>
    <w:rsid w:val="005E2B4E"/>
    <w:rsid w:val="005E2E2F"/>
    <w:rsid w:val="005E2E90"/>
    <w:rsid w:val="005E34FB"/>
    <w:rsid w:val="005E3AAF"/>
    <w:rsid w:val="005E7E1B"/>
    <w:rsid w:val="005F14D0"/>
    <w:rsid w:val="005F418E"/>
    <w:rsid w:val="005F50F1"/>
    <w:rsid w:val="005F764C"/>
    <w:rsid w:val="005F77A7"/>
    <w:rsid w:val="005F7AF3"/>
    <w:rsid w:val="00600A96"/>
    <w:rsid w:val="00602843"/>
    <w:rsid w:val="00603EF5"/>
    <w:rsid w:val="006053A1"/>
    <w:rsid w:val="00606199"/>
    <w:rsid w:val="0060689A"/>
    <w:rsid w:val="006073E8"/>
    <w:rsid w:val="006075C5"/>
    <w:rsid w:val="00613ACA"/>
    <w:rsid w:val="00613AFF"/>
    <w:rsid w:val="00616F78"/>
    <w:rsid w:val="006173DA"/>
    <w:rsid w:val="006205B0"/>
    <w:rsid w:val="00620FF1"/>
    <w:rsid w:val="00622B41"/>
    <w:rsid w:val="00624F5A"/>
    <w:rsid w:val="006267EF"/>
    <w:rsid w:val="00630E81"/>
    <w:rsid w:val="00631537"/>
    <w:rsid w:val="006352D1"/>
    <w:rsid w:val="00635B03"/>
    <w:rsid w:val="006429A2"/>
    <w:rsid w:val="006435D4"/>
    <w:rsid w:val="00644B09"/>
    <w:rsid w:val="00646344"/>
    <w:rsid w:val="00647785"/>
    <w:rsid w:val="00650ECB"/>
    <w:rsid w:val="00651B70"/>
    <w:rsid w:val="00651DEA"/>
    <w:rsid w:val="00653F63"/>
    <w:rsid w:val="006554CD"/>
    <w:rsid w:val="00655902"/>
    <w:rsid w:val="0065602B"/>
    <w:rsid w:val="00656172"/>
    <w:rsid w:val="00657B03"/>
    <w:rsid w:val="00661B1D"/>
    <w:rsid w:val="00663186"/>
    <w:rsid w:val="00664A40"/>
    <w:rsid w:val="00665D88"/>
    <w:rsid w:val="00666201"/>
    <w:rsid w:val="006666BB"/>
    <w:rsid w:val="006704A7"/>
    <w:rsid w:val="00670F41"/>
    <w:rsid w:val="00671BE8"/>
    <w:rsid w:val="00672C57"/>
    <w:rsid w:val="00672D21"/>
    <w:rsid w:val="00677138"/>
    <w:rsid w:val="00680AE8"/>
    <w:rsid w:val="00680B31"/>
    <w:rsid w:val="006818E1"/>
    <w:rsid w:val="00683A70"/>
    <w:rsid w:val="00684F0B"/>
    <w:rsid w:val="006854DB"/>
    <w:rsid w:val="00685713"/>
    <w:rsid w:val="0069144C"/>
    <w:rsid w:val="00691F9F"/>
    <w:rsid w:val="00692835"/>
    <w:rsid w:val="00694754"/>
    <w:rsid w:val="0069635D"/>
    <w:rsid w:val="0069654E"/>
    <w:rsid w:val="00696ECA"/>
    <w:rsid w:val="006A1143"/>
    <w:rsid w:val="006A2620"/>
    <w:rsid w:val="006A2CEA"/>
    <w:rsid w:val="006A37ED"/>
    <w:rsid w:val="006A5D2D"/>
    <w:rsid w:val="006A5E38"/>
    <w:rsid w:val="006A6016"/>
    <w:rsid w:val="006B0953"/>
    <w:rsid w:val="006B3238"/>
    <w:rsid w:val="006B32EF"/>
    <w:rsid w:val="006B56B7"/>
    <w:rsid w:val="006C09AE"/>
    <w:rsid w:val="006C15D6"/>
    <w:rsid w:val="006C4E86"/>
    <w:rsid w:val="006C5311"/>
    <w:rsid w:val="006C66AE"/>
    <w:rsid w:val="006C7054"/>
    <w:rsid w:val="006D52EF"/>
    <w:rsid w:val="006D6DBE"/>
    <w:rsid w:val="006E1DBD"/>
    <w:rsid w:val="006E5A08"/>
    <w:rsid w:val="006E64D7"/>
    <w:rsid w:val="006E76A5"/>
    <w:rsid w:val="006F083D"/>
    <w:rsid w:val="006F0893"/>
    <w:rsid w:val="006F193D"/>
    <w:rsid w:val="006F6614"/>
    <w:rsid w:val="006F7A73"/>
    <w:rsid w:val="00702F81"/>
    <w:rsid w:val="00703B12"/>
    <w:rsid w:val="0070498D"/>
    <w:rsid w:val="00705CA5"/>
    <w:rsid w:val="0071035D"/>
    <w:rsid w:val="00715D2F"/>
    <w:rsid w:val="00716900"/>
    <w:rsid w:val="00716C37"/>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34592"/>
    <w:rsid w:val="0074102D"/>
    <w:rsid w:val="00741704"/>
    <w:rsid w:val="0074406C"/>
    <w:rsid w:val="007452B0"/>
    <w:rsid w:val="0074651D"/>
    <w:rsid w:val="00746D9F"/>
    <w:rsid w:val="00747059"/>
    <w:rsid w:val="00747230"/>
    <w:rsid w:val="00747A36"/>
    <w:rsid w:val="00750C45"/>
    <w:rsid w:val="007522E3"/>
    <w:rsid w:val="00753224"/>
    <w:rsid w:val="0075426B"/>
    <w:rsid w:val="00754D44"/>
    <w:rsid w:val="00755088"/>
    <w:rsid w:val="0075535D"/>
    <w:rsid w:val="00756760"/>
    <w:rsid w:val="007601D7"/>
    <w:rsid w:val="00760880"/>
    <w:rsid w:val="00761B31"/>
    <w:rsid w:val="00765023"/>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90734"/>
    <w:rsid w:val="00790743"/>
    <w:rsid w:val="00791C6F"/>
    <w:rsid w:val="007925DB"/>
    <w:rsid w:val="00793A1A"/>
    <w:rsid w:val="00794DCB"/>
    <w:rsid w:val="00795503"/>
    <w:rsid w:val="007A0472"/>
    <w:rsid w:val="007A53AF"/>
    <w:rsid w:val="007A6AF6"/>
    <w:rsid w:val="007B042C"/>
    <w:rsid w:val="007B1235"/>
    <w:rsid w:val="007B165D"/>
    <w:rsid w:val="007B2C2B"/>
    <w:rsid w:val="007B2E90"/>
    <w:rsid w:val="007B4549"/>
    <w:rsid w:val="007B58AB"/>
    <w:rsid w:val="007B5B0A"/>
    <w:rsid w:val="007B65FF"/>
    <w:rsid w:val="007B6AD3"/>
    <w:rsid w:val="007B6AED"/>
    <w:rsid w:val="007B6E64"/>
    <w:rsid w:val="007C27CA"/>
    <w:rsid w:val="007C3C83"/>
    <w:rsid w:val="007C6779"/>
    <w:rsid w:val="007C6C4D"/>
    <w:rsid w:val="007D0176"/>
    <w:rsid w:val="007D0529"/>
    <w:rsid w:val="007D0D4E"/>
    <w:rsid w:val="007D11F8"/>
    <w:rsid w:val="007D171E"/>
    <w:rsid w:val="007D3453"/>
    <w:rsid w:val="007D475C"/>
    <w:rsid w:val="007D5554"/>
    <w:rsid w:val="007D6BE0"/>
    <w:rsid w:val="007D7850"/>
    <w:rsid w:val="007D7CB5"/>
    <w:rsid w:val="007E028C"/>
    <w:rsid w:val="007E4B15"/>
    <w:rsid w:val="007E4BAB"/>
    <w:rsid w:val="007E4D1C"/>
    <w:rsid w:val="007E53DF"/>
    <w:rsid w:val="007E54DA"/>
    <w:rsid w:val="007E5605"/>
    <w:rsid w:val="007E724B"/>
    <w:rsid w:val="007E7A5F"/>
    <w:rsid w:val="007F0CAA"/>
    <w:rsid w:val="007F1E5C"/>
    <w:rsid w:val="007F211F"/>
    <w:rsid w:val="007F23FD"/>
    <w:rsid w:val="007F2DCC"/>
    <w:rsid w:val="007F4498"/>
    <w:rsid w:val="007F4C94"/>
    <w:rsid w:val="007F5854"/>
    <w:rsid w:val="007F65A9"/>
    <w:rsid w:val="007F713D"/>
    <w:rsid w:val="008006A1"/>
    <w:rsid w:val="00801315"/>
    <w:rsid w:val="008014B1"/>
    <w:rsid w:val="0080171D"/>
    <w:rsid w:val="00802D2E"/>
    <w:rsid w:val="00803DC8"/>
    <w:rsid w:val="00806571"/>
    <w:rsid w:val="0080740E"/>
    <w:rsid w:val="00811FA0"/>
    <w:rsid w:val="008126EA"/>
    <w:rsid w:val="00816238"/>
    <w:rsid w:val="00816883"/>
    <w:rsid w:val="00817B1A"/>
    <w:rsid w:val="00820621"/>
    <w:rsid w:val="0082154C"/>
    <w:rsid w:val="00821581"/>
    <w:rsid w:val="008249AF"/>
    <w:rsid w:val="00824D8A"/>
    <w:rsid w:val="00825106"/>
    <w:rsid w:val="00830121"/>
    <w:rsid w:val="008322A6"/>
    <w:rsid w:val="00834D0A"/>
    <w:rsid w:val="008370CC"/>
    <w:rsid w:val="00837B68"/>
    <w:rsid w:val="00841D30"/>
    <w:rsid w:val="0084277D"/>
    <w:rsid w:val="008432A8"/>
    <w:rsid w:val="008437A8"/>
    <w:rsid w:val="008439B4"/>
    <w:rsid w:val="008455E1"/>
    <w:rsid w:val="00845D7A"/>
    <w:rsid w:val="00845D83"/>
    <w:rsid w:val="00847970"/>
    <w:rsid w:val="00847D7D"/>
    <w:rsid w:val="008502AC"/>
    <w:rsid w:val="00851FEB"/>
    <w:rsid w:val="008527B0"/>
    <w:rsid w:val="00852E5D"/>
    <w:rsid w:val="008530D8"/>
    <w:rsid w:val="00854349"/>
    <w:rsid w:val="00854794"/>
    <w:rsid w:val="008578C1"/>
    <w:rsid w:val="008607A5"/>
    <w:rsid w:val="00861BAE"/>
    <w:rsid w:val="00862533"/>
    <w:rsid w:val="00862B4A"/>
    <w:rsid w:val="008640FA"/>
    <w:rsid w:val="008641CD"/>
    <w:rsid w:val="008667D6"/>
    <w:rsid w:val="00866FFA"/>
    <w:rsid w:val="00867C89"/>
    <w:rsid w:val="00870D85"/>
    <w:rsid w:val="00872A43"/>
    <w:rsid w:val="00875463"/>
    <w:rsid w:val="008755B2"/>
    <w:rsid w:val="008773D8"/>
    <w:rsid w:val="00877AEE"/>
    <w:rsid w:val="00880B8F"/>
    <w:rsid w:val="00881B9C"/>
    <w:rsid w:val="00881F2B"/>
    <w:rsid w:val="00882C5D"/>
    <w:rsid w:val="00882D22"/>
    <w:rsid w:val="0088300D"/>
    <w:rsid w:val="00884421"/>
    <w:rsid w:val="00884E1F"/>
    <w:rsid w:val="0088503B"/>
    <w:rsid w:val="00886C6D"/>
    <w:rsid w:val="00887506"/>
    <w:rsid w:val="00887C3D"/>
    <w:rsid w:val="008933D0"/>
    <w:rsid w:val="00893879"/>
    <w:rsid w:val="0089434F"/>
    <w:rsid w:val="00894641"/>
    <w:rsid w:val="008967D5"/>
    <w:rsid w:val="00896DDE"/>
    <w:rsid w:val="008A17B1"/>
    <w:rsid w:val="008A3B36"/>
    <w:rsid w:val="008A48B4"/>
    <w:rsid w:val="008A4C80"/>
    <w:rsid w:val="008A50F4"/>
    <w:rsid w:val="008A5A45"/>
    <w:rsid w:val="008B04FA"/>
    <w:rsid w:val="008B1962"/>
    <w:rsid w:val="008B3132"/>
    <w:rsid w:val="008B6380"/>
    <w:rsid w:val="008B6437"/>
    <w:rsid w:val="008C09C8"/>
    <w:rsid w:val="008C25A0"/>
    <w:rsid w:val="008C30E2"/>
    <w:rsid w:val="008C337E"/>
    <w:rsid w:val="008C339D"/>
    <w:rsid w:val="008C3611"/>
    <w:rsid w:val="008C3EB1"/>
    <w:rsid w:val="008C4138"/>
    <w:rsid w:val="008C688A"/>
    <w:rsid w:val="008C6D35"/>
    <w:rsid w:val="008C7AE8"/>
    <w:rsid w:val="008D00A9"/>
    <w:rsid w:val="008D0BC5"/>
    <w:rsid w:val="008D0C89"/>
    <w:rsid w:val="008D10E4"/>
    <w:rsid w:val="008D17B1"/>
    <w:rsid w:val="008D2389"/>
    <w:rsid w:val="008D335C"/>
    <w:rsid w:val="008D352C"/>
    <w:rsid w:val="008D375E"/>
    <w:rsid w:val="008D434F"/>
    <w:rsid w:val="008D4827"/>
    <w:rsid w:val="008D5579"/>
    <w:rsid w:val="008D56E8"/>
    <w:rsid w:val="008D68A5"/>
    <w:rsid w:val="008D69F0"/>
    <w:rsid w:val="008D7181"/>
    <w:rsid w:val="008E02D9"/>
    <w:rsid w:val="008E23BF"/>
    <w:rsid w:val="008E32E8"/>
    <w:rsid w:val="008E3F43"/>
    <w:rsid w:val="008E4B9C"/>
    <w:rsid w:val="008E56AF"/>
    <w:rsid w:val="008E642E"/>
    <w:rsid w:val="008E6F1D"/>
    <w:rsid w:val="008F13BD"/>
    <w:rsid w:val="008F3841"/>
    <w:rsid w:val="008F3D9B"/>
    <w:rsid w:val="008F4404"/>
    <w:rsid w:val="008F73FA"/>
    <w:rsid w:val="00900653"/>
    <w:rsid w:val="00902B9B"/>
    <w:rsid w:val="00906B7E"/>
    <w:rsid w:val="00910D9B"/>
    <w:rsid w:val="009118D1"/>
    <w:rsid w:val="00911AC0"/>
    <w:rsid w:val="00912E79"/>
    <w:rsid w:val="00916546"/>
    <w:rsid w:val="0091722A"/>
    <w:rsid w:val="009174CD"/>
    <w:rsid w:val="00922141"/>
    <w:rsid w:val="00924A33"/>
    <w:rsid w:val="00924EF5"/>
    <w:rsid w:val="0092513D"/>
    <w:rsid w:val="0092650A"/>
    <w:rsid w:val="00926F37"/>
    <w:rsid w:val="00927AB8"/>
    <w:rsid w:val="00931591"/>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E3B"/>
    <w:rsid w:val="00957F8A"/>
    <w:rsid w:val="00960322"/>
    <w:rsid w:val="00961938"/>
    <w:rsid w:val="009673F6"/>
    <w:rsid w:val="00967992"/>
    <w:rsid w:val="00975489"/>
    <w:rsid w:val="00975B12"/>
    <w:rsid w:val="0097708D"/>
    <w:rsid w:val="00977D19"/>
    <w:rsid w:val="00977DED"/>
    <w:rsid w:val="00982207"/>
    <w:rsid w:val="00982927"/>
    <w:rsid w:val="009844D7"/>
    <w:rsid w:val="00985976"/>
    <w:rsid w:val="00985B54"/>
    <w:rsid w:val="0098746C"/>
    <w:rsid w:val="0099154C"/>
    <w:rsid w:val="00991954"/>
    <w:rsid w:val="00992E20"/>
    <w:rsid w:val="009953FF"/>
    <w:rsid w:val="00995D13"/>
    <w:rsid w:val="00997CCE"/>
    <w:rsid w:val="009A06F5"/>
    <w:rsid w:val="009A120D"/>
    <w:rsid w:val="009A13CE"/>
    <w:rsid w:val="009A2578"/>
    <w:rsid w:val="009A3F2B"/>
    <w:rsid w:val="009A5303"/>
    <w:rsid w:val="009A6A7D"/>
    <w:rsid w:val="009A6AA4"/>
    <w:rsid w:val="009B08C2"/>
    <w:rsid w:val="009B0C46"/>
    <w:rsid w:val="009B0D3A"/>
    <w:rsid w:val="009B33DD"/>
    <w:rsid w:val="009B5A27"/>
    <w:rsid w:val="009B5F99"/>
    <w:rsid w:val="009B6D08"/>
    <w:rsid w:val="009C13FD"/>
    <w:rsid w:val="009C3FC3"/>
    <w:rsid w:val="009C4FEF"/>
    <w:rsid w:val="009C576A"/>
    <w:rsid w:val="009C59A8"/>
    <w:rsid w:val="009C5A63"/>
    <w:rsid w:val="009C68D1"/>
    <w:rsid w:val="009C6EFB"/>
    <w:rsid w:val="009C716E"/>
    <w:rsid w:val="009C72A3"/>
    <w:rsid w:val="009C72FB"/>
    <w:rsid w:val="009C7C76"/>
    <w:rsid w:val="009D140C"/>
    <w:rsid w:val="009D1510"/>
    <w:rsid w:val="009D2A62"/>
    <w:rsid w:val="009D6535"/>
    <w:rsid w:val="009D6C87"/>
    <w:rsid w:val="009E2131"/>
    <w:rsid w:val="009E3A96"/>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7403"/>
    <w:rsid w:val="00A07A2C"/>
    <w:rsid w:val="00A07A71"/>
    <w:rsid w:val="00A108EA"/>
    <w:rsid w:val="00A12019"/>
    <w:rsid w:val="00A14747"/>
    <w:rsid w:val="00A15A03"/>
    <w:rsid w:val="00A1662A"/>
    <w:rsid w:val="00A218D4"/>
    <w:rsid w:val="00A21AD6"/>
    <w:rsid w:val="00A22777"/>
    <w:rsid w:val="00A22F58"/>
    <w:rsid w:val="00A23AAF"/>
    <w:rsid w:val="00A24630"/>
    <w:rsid w:val="00A27158"/>
    <w:rsid w:val="00A27B9A"/>
    <w:rsid w:val="00A302AE"/>
    <w:rsid w:val="00A30A08"/>
    <w:rsid w:val="00A30D56"/>
    <w:rsid w:val="00A31DC7"/>
    <w:rsid w:val="00A322CC"/>
    <w:rsid w:val="00A348EB"/>
    <w:rsid w:val="00A3669A"/>
    <w:rsid w:val="00A37EFB"/>
    <w:rsid w:val="00A37FC2"/>
    <w:rsid w:val="00A42228"/>
    <w:rsid w:val="00A42A7E"/>
    <w:rsid w:val="00A434B6"/>
    <w:rsid w:val="00A45501"/>
    <w:rsid w:val="00A46C47"/>
    <w:rsid w:val="00A51906"/>
    <w:rsid w:val="00A522D3"/>
    <w:rsid w:val="00A52EEC"/>
    <w:rsid w:val="00A52F78"/>
    <w:rsid w:val="00A54454"/>
    <w:rsid w:val="00A54FCC"/>
    <w:rsid w:val="00A550D9"/>
    <w:rsid w:val="00A5548C"/>
    <w:rsid w:val="00A55B19"/>
    <w:rsid w:val="00A57026"/>
    <w:rsid w:val="00A641D5"/>
    <w:rsid w:val="00A652EE"/>
    <w:rsid w:val="00A65693"/>
    <w:rsid w:val="00A66DD3"/>
    <w:rsid w:val="00A67621"/>
    <w:rsid w:val="00A67DB3"/>
    <w:rsid w:val="00A67FC7"/>
    <w:rsid w:val="00A70272"/>
    <w:rsid w:val="00A70A9D"/>
    <w:rsid w:val="00A70D7A"/>
    <w:rsid w:val="00A72DB0"/>
    <w:rsid w:val="00A7601B"/>
    <w:rsid w:val="00A77BC2"/>
    <w:rsid w:val="00A81F6B"/>
    <w:rsid w:val="00A835A6"/>
    <w:rsid w:val="00A83753"/>
    <w:rsid w:val="00A83988"/>
    <w:rsid w:val="00A86570"/>
    <w:rsid w:val="00A90B4A"/>
    <w:rsid w:val="00A911F7"/>
    <w:rsid w:val="00A91D5D"/>
    <w:rsid w:val="00A9200F"/>
    <w:rsid w:val="00A92E97"/>
    <w:rsid w:val="00A959F6"/>
    <w:rsid w:val="00A95D6A"/>
    <w:rsid w:val="00A963FB"/>
    <w:rsid w:val="00AA0162"/>
    <w:rsid w:val="00AA0EB8"/>
    <w:rsid w:val="00AA1597"/>
    <w:rsid w:val="00AA2A68"/>
    <w:rsid w:val="00AA5A67"/>
    <w:rsid w:val="00AA676B"/>
    <w:rsid w:val="00AA6DD9"/>
    <w:rsid w:val="00AA721F"/>
    <w:rsid w:val="00AB059A"/>
    <w:rsid w:val="00AB1BDB"/>
    <w:rsid w:val="00AB1F31"/>
    <w:rsid w:val="00AB21FD"/>
    <w:rsid w:val="00AB4B70"/>
    <w:rsid w:val="00AB556F"/>
    <w:rsid w:val="00AB5674"/>
    <w:rsid w:val="00AC15B9"/>
    <w:rsid w:val="00AC1EA7"/>
    <w:rsid w:val="00AC2A7E"/>
    <w:rsid w:val="00AC52BE"/>
    <w:rsid w:val="00AC5393"/>
    <w:rsid w:val="00AC5779"/>
    <w:rsid w:val="00AC5FE6"/>
    <w:rsid w:val="00AD2642"/>
    <w:rsid w:val="00AD570C"/>
    <w:rsid w:val="00AD6121"/>
    <w:rsid w:val="00AD7CD5"/>
    <w:rsid w:val="00AE1D42"/>
    <w:rsid w:val="00AE3CA0"/>
    <w:rsid w:val="00AE43DF"/>
    <w:rsid w:val="00AE56D6"/>
    <w:rsid w:val="00AE6096"/>
    <w:rsid w:val="00AE6376"/>
    <w:rsid w:val="00AE76B3"/>
    <w:rsid w:val="00AF1055"/>
    <w:rsid w:val="00AF22F8"/>
    <w:rsid w:val="00AF2931"/>
    <w:rsid w:val="00AF3690"/>
    <w:rsid w:val="00AF4C28"/>
    <w:rsid w:val="00AF5E74"/>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271A7"/>
    <w:rsid w:val="00B3033B"/>
    <w:rsid w:val="00B32056"/>
    <w:rsid w:val="00B32EF0"/>
    <w:rsid w:val="00B3337B"/>
    <w:rsid w:val="00B34431"/>
    <w:rsid w:val="00B35209"/>
    <w:rsid w:val="00B36E70"/>
    <w:rsid w:val="00B41DF8"/>
    <w:rsid w:val="00B42513"/>
    <w:rsid w:val="00B444CB"/>
    <w:rsid w:val="00B46F1D"/>
    <w:rsid w:val="00B47B3B"/>
    <w:rsid w:val="00B47BDF"/>
    <w:rsid w:val="00B501A5"/>
    <w:rsid w:val="00B50862"/>
    <w:rsid w:val="00B51F48"/>
    <w:rsid w:val="00B539C0"/>
    <w:rsid w:val="00B54097"/>
    <w:rsid w:val="00B54487"/>
    <w:rsid w:val="00B54BE9"/>
    <w:rsid w:val="00B5581D"/>
    <w:rsid w:val="00B5798F"/>
    <w:rsid w:val="00B608C6"/>
    <w:rsid w:val="00B610E9"/>
    <w:rsid w:val="00B629B1"/>
    <w:rsid w:val="00B62F8F"/>
    <w:rsid w:val="00B631D7"/>
    <w:rsid w:val="00B647FB"/>
    <w:rsid w:val="00B64FED"/>
    <w:rsid w:val="00B6582A"/>
    <w:rsid w:val="00B671CB"/>
    <w:rsid w:val="00B676F0"/>
    <w:rsid w:val="00B71008"/>
    <w:rsid w:val="00B71162"/>
    <w:rsid w:val="00B712FA"/>
    <w:rsid w:val="00B71D3A"/>
    <w:rsid w:val="00B72080"/>
    <w:rsid w:val="00B72126"/>
    <w:rsid w:val="00B7250E"/>
    <w:rsid w:val="00B74824"/>
    <w:rsid w:val="00B764A4"/>
    <w:rsid w:val="00B770A4"/>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A89"/>
    <w:rsid w:val="00BA5180"/>
    <w:rsid w:val="00BA5379"/>
    <w:rsid w:val="00BA55B1"/>
    <w:rsid w:val="00BA5E45"/>
    <w:rsid w:val="00BA6B1E"/>
    <w:rsid w:val="00BB24B5"/>
    <w:rsid w:val="00BB26B3"/>
    <w:rsid w:val="00BB2F25"/>
    <w:rsid w:val="00BB5D57"/>
    <w:rsid w:val="00BB5D70"/>
    <w:rsid w:val="00BB69E9"/>
    <w:rsid w:val="00BB73F5"/>
    <w:rsid w:val="00BC3EB0"/>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F4E4E"/>
    <w:rsid w:val="00BF574C"/>
    <w:rsid w:val="00BF59B3"/>
    <w:rsid w:val="00BF6357"/>
    <w:rsid w:val="00BF6DB1"/>
    <w:rsid w:val="00BF7CEE"/>
    <w:rsid w:val="00BF7F30"/>
    <w:rsid w:val="00C01655"/>
    <w:rsid w:val="00C01F50"/>
    <w:rsid w:val="00C025E3"/>
    <w:rsid w:val="00C04178"/>
    <w:rsid w:val="00C05A56"/>
    <w:rsid w:val="00C05A67"/>
    <w:rsid w:val="00C05B10"/>
    <w:rsid w:val="00C05D64"/>
    <w:rsid w:val="00C06947"/>
    <w:rsid w:val="00C10083"/>
    <w:rsid w:val="00C11028"/>
    <w:rsid w:val="00C12959"/>
    <w:rsid w:val="00C14A31"/>
    <w:rsid w:val="00C158C2"/>
    <w:rsid w:val="00C17347"/>
    <w:rsid w:val="00C236DF"/>
    <w:rsid w:val="00C253BC"/>
    <w:rsid w:val="00C25803"/>
    <w:rsid w:val="00C2646F"/>
    <w:rsid w:val="00C2685B"/>
    <w:rsid w:val="00C26B54"/>
    <w:rsid w:val="00C26E24"/>
    <w:rsid w:val="00C27689"/>
    <w:rsid w:val="00C27AAC"/>
    <w:rsid w:val="00C303AD"/>
    <w:rsid w:val="00C313D6"/>
    <w:rsid w:val="00C35F07"/>
    <w:rsid w:val="00C36415"/>
    <w:rsid w:val="00C40ED3"/>
    <w:rsid w:val="00C426CF"/>
    <w:rsid w:val="00C43317"/>
    <w:rsid w:val="00C43C58"/>
    <w:rsid w:val="00C448DF"/>
    <w:rsid w:val="00C44B80"/>
    <w:rsid w:val="00C4606E"/>
    <w:rsid w:val="00C46C02"/>
    <w:rsid w:val="00C52CAA"/>
    <w:rsid w:val="00C53E04"/>
    <w:rsid w:val="00C54018"/>
    <w:rsid w:val="00C54D3D"/>
    <w:rsid w:val="00C5616C"/>
    <w:rsid w:val="00C5644F"/>
    <w:rsid w:val="00C579BB"/>
    <w:rsid w:val="00C60502"/>
    <w:rsid w:val="00C61E07"/>
    <w:rsid w:val="00C63761"/>
    <w:rsid w:val="00C64678"/>
    <w:rsid w:val="00C661AE"/>
    <w:rsid w:val="00C666FE"/>
    <w:rsid w:val="00C73C40"/>
    <w:rsid w:val="00C75501"/>
    <w:rsid w:val="00C77B6E"/>
    <w:rsid w:val="00C80326"/>
    <w:rsid w:val="00C82194"/>
    <w:rsid w:val="00C831C9"/>
    <w:rsid w:val="00C85782"/>
    <w:rsid w:val="00C90482"/>
    <w:rsid w:val="00C91C17"/>
    <w:rsid w:val="00C9229E"/>
    <w:rsid w:val="00C922B6"/>
    <w:rsid w:val="00C933E5"/>
    <w:rsid w:val="00C945BB"/>
    <w:rsid w:val="00C94FA7"/>
    <w:rsid w:val="00C97E27"/>
    <w:rsid w:val="00CA0593"/>
    <w:rsid w:val="00CA1425"/>
    <w:rsid w:val="00CA305F"/>
    <w:rsid w:val="00CA362D"/>
    <w:rsid w:val="00CA582D"/>
    <w:rsid w:val="00CA5FF3"/>
    <w:rsid w:val="00CA70AA"/>
    <w:rsid w:val="00CB0A64"/>
    <w:rsid w:val="00CB19FA"/>
    <w:rsid w:val="00CB22E6"/>
    <w:rsid w:val="00CB321B"/>
    <w:rsid w:val="00CB37A5"/>
    <w:rsid w:val="00CB4601"/>
    <w:rsid w:val="00CB5224"/>
    <w:rsid w:val="00CB6557"/>
    <w:rsid w:val="00CB684B"/>
    <w:rsid w:val="00CC188D"/>
    <w:rsid w:val="00CC1FC5"/>
    <w:rsid w:val="00CC210E"/>
    <w:rsid w:val="00CC306B"/>
    <w:rsid w:val="00CC4027"/>
    <w:rsid w:val="00CC47E4"/>
    <w:rsid w:val="00CC6896"/>
    <w:rsid w:val="00CC74F5"/>
    <w:rsid w:val="00CD27ED"/>
    <w:rsid w:val="00CD3484"/>
    <w:rsid w:val="00CD46D4"/>
    <w:rsid w:val="00CD5DFB"/>
    <w:rsid w:val="00CD6B24"/>
    <w:rsid w:val="00CE01C8"/>
    <w:rsid w:val="00CE31F7"/>
    <w:rsid w:val="00CE4237"/>
    <w:rsid w:val="00CE42A2"/>
    <w:rsid w:val="00CE5F33"/>
    <w:rsid w:val="00CE69DB"/>
    <w:rsid w:val="00CE7030"/>
    <w:rsid w:val="00CE71B0"/>
    <w:rsid w:val="00CF0041"/>
    <w:rsid w:val="00CF0547"/>
    <w:rsid w:val="00CF191C"/>
    <w:rsid w:val="00CF2B6F"/>
    <w:rsid w:val="00CF4CCF"/>
    <w:rsid w:val="00CF66D0"/>
    <w:rsid w:val="00CF6F3D"/>
    <w:rsid w:val="00D024E0"/>
    <w:rsid w:val="00D0312E"/>
    <w:rsid w:val="00D044F8"/>
    <w:rsid w:val="00D05566"/>
    <w:rsid w:val="00D05914"/>
    <w:rsid w:val="00D05A81"/>
    <w:rsid w:val="00D05F18"/>
    <w:rsid w:val="00D07DDA"/>
    <w:rsid w:val="00D10083"/>
    <w:rsid w:val="00D10432"/>
    <w:rsid w:val="00D111E2"/>
    <w:rsid w:val="00D112C8"/>
    <w:rsid w:val="00D113AF"/>
    <w:rsid w:val="00D1154C"/>
    <w:rsid w:val="00D130A2"/>
    <w:rsid w:val="00D13F43"/>
    <w:rsid w:val="00D14AFC"/>
    <w:rsid w:val="00D14F13"/>
    <w:rsid w:val="00D1691C"/>
    <w:rsid w:val="00D17CF1"/>
    <w:rsid w:val="00D227D4"/>
    <w:rsid w:val="00D23652"/>
    <w:rsid w:val="00D23E34"/>
    <w:rsid w:val="00D258AB"/>
    <w:rsid w:val="00D328E9"/>
    <w:rsid w:val="00D3420A"/>
    <w:rsid w:val="00D358AF"/>
    <w:rsid w:val="00D368B0"/>
    <w:rsid w:val="00D368FE"/>
    <w:rsid w:val="00D36970"/>
    <w:rsid w:val="00D373EA"/>
    <w:rsid w:val="00D37572"/>
    <w:rsid w:val="00D4306F"/>
    <w:rsid w:val="00D45BE2"/>
    <w:rsid w:val="00D46056"/>
    <w:rsid w:val="00D46376"/>
    <w:rsid w:val="00D46575"/>
    <w:rsid w:val="00D4690C"/>
    <w:rsid w:val="00D51E09"/>
    <w:rsid w:val="00D536C4"/>
    <w:rsid w:val="00D54E03"/>
    <w:rsid w:val="00D555EE"/>
    <w:rsid w:val="00D60C7B"/>
    <w:rsid w:val="00D61F70"/>
    <w:rsid w:val="00D62410"/>
    <w:rsid w:val="00D62A80"/>
    <w:rsid w:val="00D63D86"/>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C57"/>
    <w:rsid w:val="00D82F4A"/>
    <w:rsid w:val="00D84279"/>
    <w:rsid w:val="00D842E6"/>
    <w:rsid w:val="00D92160"/>
    <w:rsid w:val="00D92F41"/>
    <w:rsid w:val="00D93E7C"/>
    <w:rsid w:val="00D94E69"/>
    <w:rsid w:val="00D960F8"/>
    <w:rsid w:val="00D9747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4034"/>
    <w:rsid w:val="00DD5CFE"/>
    <w:rsid w:val="00DD5D29"/>
    <w:rsid w:val="00DD619E"/>
    <w:rsid w:val="00DD659A"/>
    <w:rsid w:val="00DD6B1F"/>
    <w:rsid w:val="00DE0C93"/>
    <w:rsid w:val="00DE0DA7"/>
    <w:rsid w:val="00DE22F9"/>
    <w:rsid w:val="00DE50C6"/>
    <w:rsid w:val="00DE512D"/>
    <w:rsid w:val="00DE5191"/>
    <w:rsid w:val="00DE5E70"/>
    <w:rsid w:val="00DF0FF1"/>
    <w:rsid w:val="00DF11FE"/>
    <w:rsid w:val="00DF1E5B"/>
    <w:rsid w:val="00DF3360"/>
    <w:rsid w:val="00DF3769"/>
    <w:rsid w:val="00E00993"/>
    <w:rsid w:val="00E02D6B"/>
    <w:rsid w:val="00E03896"/>
    <w:rsid w:val="00E03E1D"/>
    <w:rsid w:val="00E04C1A"/>
    <w:rsid w:val="00E053B8"/>
    <w:rsid w:val="00E055D2"/>
    <w:rsid w:val="00E06277"/>
    <w:rsid w:val="00E12346"/>
    <w:rsid w:val="00E144CE"/>
    <w:rsid w:val="00E1485B"/>
    <w:rsid w:val="00E15C0E"/>
    <w:rsid w:val="00E175F3"/>
    <w:rsid w:val="00E17B09"/>
    <w:rsid w:val="00E17C91"/>
    <w:rsid w:val="00E20521"/>
    <w:rsid w:val="00E22800"/>
    <w:rsid w:val="00E2293A"/>
    <w:rsid w:val="00E229A8"/>
    <w:rsid w:val="00E24E81"/>
    <w:rsid w:val="00E25E9D"/>
    <w:rsid w:val="00E27529"/>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28F6"/>
    <w:rsid w:val="00E63FC8"/>
    <w:rsid w:val="00E70A0F"/>
    <w:rsid w:val="00E71205"/>
    <w:rsid w:val="00E71759"/>
    <w:rsid w:val="00E7193E"/>
    <w:rsid w:val="00E71A6B"/>
    <w:rsid w:val="00E74EE6"/>
    <w:rsid w:val="00E751BA"/>
    <w:rsid w:val="00E7536E"/>
    <w:rsid w:val="00E75DF4"/>
    <w:rsid w:val="00E80007"/>
    <w:rsid w:val="00E80794"/>
    <w:rsid w:val="00E80A5F"/>
    <w:rsid w:val="00E82B81"/>
    <w:rsid w:val="00E90104"/>
    <w:rsid w:val="00E9154A"/>
    <w:rsid w:val="00E91731"/>
    <w:rsid w:val="00E941D7"/>
    <w:rsid w:val="00E956A6"/>
    <w:rsid w:val="00EA0CB4"/>
    <w:rsid w:val="00EA2B24"/>
    <w:rsid w:val="00EA3D60"/>
    <w:rsid w:val="00EA46C9"/>
    <w:rsid w:val="00EA7B29"/>
    <w:rsid w:val="00EB0301"/>
    <w:rsid w:val="00EB1C81"/>
    <w:rsid w:val="00EB1DA5"/>
    <w:rsid w:val="00EB214F"/>
    <w:rsid w:val="00EB2765"/>
    <w:rsid w:val="00EB314D"/>
    <w:rsid w:val="00EB40FA"/>
    <w:rsid w:val="00EB49C7"/>
    <w:rsid w:val="00EB6529"/>
    <w:rsid w:val="00EC244D"/>
    <w:rsid w:val="00EC2701"/>
    <w:rsid w:val="00EC4876"/>
    <w:rsid w:val="00EC5810"/>
    <w:rsid w:val="00EC76F9"/>
    <w:rsid w:val="00EC7ABE"/>
    <w:rsid w:val="00ED31E3"/>
    <w:rsid w:val="00ED5059"/>
    <w:rsid w:val="00ED5B33"/>
    <w:rsid w:val="00ED6671"/>
    <w:rsid w:val="00ED78F9"/>
    <w:rsid w:val="00EE0DEC"/>
    <w:rsid w:val="00EE271C"/>
    <w:rsid w:val="00EE2F44"/>
    <w:rsid w:val="00EE3F3B"/>
    <w:rsid w:val="00EE47DA"/>
    <w:rsid w:val="00EE51CF"/>
    <w:rsid w:val="00EF0A1C"/>
    <w:rsid w:val="00EF1910"/>
    <w:rsid w:val="00EF1A17"/>
    <w:rsid w:val="00EF2574"/>
    <w:rsid w:val="00EF2F05"/>
    <w:rsid w:val="00EF38F8"/>
    <w:rsid w:val="00EF3F6E"/>
    <w:rsid w:val="00EF4891"/>
    <w:rsid w:val="00EF55D1"/>
    <w:rsid w:val="00EF59B4"/>
    <w:rsid w:val="00EF5B47"/>
    <w:rsid w:val="00EF630E"/>
    <w:rsid w:val="00EF6D13"/>
    <w:rsid w:val="00F000B9"/>
    <w:rsid w:val="00F02F95"/>
    <w:rsid w:val="00F030CB"/>
    <w:rsid w:val="00F0632C"/>
    <w:rsid w:val="00F0727D"/>
    <w:rsid w:val="00F07705"/>
    <w:rsid w:val="00F1026C"/>
    <w:rsid w:val="00F1100A"/>
    <w:rsid w:val="00F1117F"/>
    <w:rsid w:val="00F1126E"/>
    <w:rsid w:val="00F12956"/>
    <w:rsid w:val="00F134CF"/>
    <w:rsid w:val="00F13C8B"/>
    <w:rsid w:val="00F13CED"/>
    <w:rsid w:val="00F141AA"/>
    <w:rsid w:val="00F14BB3"/>
    <w:rsid w:val="00F165C3"/>
    <w:rsid w:val="00F17B1B"/>
    <w:rsid w:val="00F20911"/>
    <w:rsid w:val="00F20A42"/>
    <w:rsid w:val="00F21039"/>
    <w:rsid w:val="00F23468"/>
    <w:rsid w:val="00F23B9C"/>
    <w:rsid w:val="00F25172"/>
    <w:rsid w:val="00F266D8"/>
    <w:rsid w:val="00F26E2F"/>
    <w:rsid w:val="00F34130"/>
    <w:rsid w:val="00F37C75"/>
    <w:rsid w:val="00F4079C"/>
    <w:rsid w:val="00F41D8A"/>
    <w:rsid w:val="00F44E31"/>
    <w:rsid w:val="00F45063"/>
    <w:rsid w:val="00F458ED"/>
    <w:rsid w:val="00F467E2"/>
    <w:rsid w:val="00F47DB7"/>
    <w:rsid w:val="00F50248"/>
    <w:rsid w:val="00F50570"/>
    <w:rsid w:val="00F50C17"/>
    <w:rsid w:val="00F5104E"/>
    <w:rsid w:val="00F51A00"/>
    <w:rsid w:val="00F5250F"/>
    <w:rsid w:val="00F53F85"/>
    <w:rsid w:val="00F545FF"/>
    <w:rsid w:val="00F54DD6"/>
    <w:rsid w:val="00F61B78"/>
    <w:rsid w:val="00F6254B"/>
    <w:rsid w:val="00F634A0"/>
    <w:rsid w:val="00F645ED"/>
    <w:rsid w:val="00F66182"/>
    <w:rsid w:val="00F714F8"/>
    <w:rsid w:val="00F71C2B"/>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40F1"/>
    <w:rsid w:val="00FA439C"/>
    <w:rsid w:val="00FA4B96"/>
    <w:rsid w:val="00FA73D6"/>
    <w:rsid w:val="00FA7F96"/>
    <w:rsid w:val="00FB005F"/>
    <w:rsid w:val="00FB09A9"/>
    <w:rsid w:val="00FB3032"/>
    <w:rsid w:val="00FB34BB"/>
    <w:rsid w:val="00FB7E71"/>
    <w:rsid w:val="00FC0021"/>
    <w:rsid w:val="00FC0D1B"/>
    <w:rsid w:val="00FC1EF7"/>
    <w:rsid w:val="00FC3190"/>
    <w:rsid w:val="00FC4358"/>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720"/>
    <w:rsid w:val="00FE2294"/>
    <w:rsid w:val="00FE2550"/>
    <w:rsid w:val="00FE3CE4"/>
    <w:rsid w:val="00FE5AC5"/>
    <w:rsid w:val="00FE6EAB"/>
    <w:rsid w:val="00FF1BC9"/>
    <w:rsid w:val="00FF3DC0"/>
    <w:rsid w:val="00FF7E9F"/>
    <w:rsid w:val="05B59B3E"/>
    <w:rsid w:val="06BF1A42"/>
    <w:rsid w:val="0AF48AA0"/>
    <w:rsid w:val="0D47E291"/>
    <w:rsid w:val="0FD86CFA"/>
    <w:rsid w:val="12060922"/>
    <w:rsid w:val="13A49805"/>
    <w:rsid w:val="14E2E2AF"/>
    <w:rsid w:val="150FB687"/>
    <w:rsid w:val="17293E91"/>
    <w:rsid w:val="17BB5164"/>
    <w:rsid w:val="198D32BE"/>
    <w:rsid w:val="2501E1E3"/>
    <w:rsid w:val="282D3779"/>
    <w:rsid w:val="295F9345"/>
    <w:rsid w:val="2DDC24E6"/>
    <w:rsid w:val="2E786BF5"/>
    <w:rsid w:val="2ED817B5"/>
    <w:rsid w:val="2FE26335"/>
    <w:rsid w:val="300FF016"/>
    <w:rsid w:val="31E99194"/>
    <w:rsid w:val="32336E4B"/>
    <w:rsid w:val="33638F3A"/>
    <w:rsid w:val="34090952"/>
    <w:rsid w:val="355D6587"/>
    <w:rsid w:val="36F67FF0"/>
    <w:rsid w:val="37405C55"/>
    <w:rsid w:val="38A5DED3"/>
    <w:rsid w:val="38AA746A"/>
    <w:rsid w:val="398D6EEE"/>
    <w:rsid w:val="3A6CE4F8"/>
    <w:rsid w:val="3A8B0333"/>
    <w:rsid w:val="3DC931D7"/>
    <w:rsid w:val="3E7A901C"/>
    <w:rsid w:val="3F4B5AA0"/>
    <w:rsid w:val="410B575F"/>
    <w:rsid w:val="4316EA07"/>
    <w:rsid w:val="440DE1DA"/>
    <w:rsid w:val="44386DFB"/>
    <w:rsid w:val="449FFE40"/>
    <w:rsid w:val="44B5BFCA"/>
    <w:rsid w:val="44C9089F"/>
    <w:rsid w:val="479BB497"/>
    <w:rsid w:val="4A97A46A"/>
    <w:rsid w:val="5030EB22"/>
    <w:rsid w:val="50590639"/>
    <w:rsid w:val="54428C84"/>
    <w:rsid w:val="54AF750F"/>
    <w:rsid w:val="597D6647"/>
    <w:rsid w:val="59CC8B1A"/>
    <w:rsid w:val="5A2868FB"/>
    <w:rsid w:val="5CE49773"/>
    <w:rsid w:val="6177BAF4"/>
    <w:rsid w:val="62152A95"/>
    <w:rsid w:val="624D78AE"/>
    <w:rsid w:val="64788E8B"/>
    <w:rsid w:val="65DAFB38"/>
    <w:rsid w:val="6628728B"/>
    <w:rsid w:val="6698D224"/>
    <w:rsid w:val="67C7783F"/>
    <w:rsid w:val="6A84C51F"/>
    <w:rsid w:val="6D763EC0"/>
    <w:rsid w:val="6D79F99D"/>
    <w:rsid w:val="6F60358B"/>
    <w:rsid w:val="6FB62061"/>
    <w:rsid w:val="724C7397"/>
    <w:rsid w:val="729B6C4A"/>
    <w:rsid w:val="7334AB7B"/>
    <w:rsid w:val="73B0C4B1"/>
    <w:rsid w:val="73D62039"/>
    <w:rsid w:val="742632DF"/>
    <w:rsid w:val="79202F2A"/>
    <w:rsid w:val="79BC9A9A"/>
    <w:rsid w:val="7FE5BE08"/>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8"/>
      </w:numPr>
    </w:pPr>
  </w:style>
  <w:style w:type="paragraph" w:customStyle="1" w:styleId="Heading2-Numbered">
    <w:name w:val="Heading 2 - Numbered"/>
    <w:basedOn w:val="Heading2"/>
    <w:next w:val="Normal"/>
    <w:qFormat/>
    <w:rsid w:val="00CE01C8"/>
    <w:pPr>
      <w:numPr>
        <w:numId w:val="18"/>
      </w:numPr>
    </w:pPr>
  </w:style>
  <w:style w:type="paragraph" w:customStyle="1" w:styleId="Heading3-Numbered">
    <w:name w:val="Heading 3 - Numbered"/>
    <w:basedOn w:val="Heading3"/>
    <w:next w:val="Normal"/>
    <w:semiHidden/>
    <w:qFormat/>
    <w:rsid w:val="00CE01C8"/>
    <w:pPr>
      <w:numPr>
        <w:ilvl w:val="2"/>
        <w:numId w:val="8"/>
      </w:numPr>
    </w:pPr>
  </w:style>
  <w:style w:type="paragraph" w:customStyle="1" w:styleId="Heading4-Numbered">
    <w:name w:val="Heading 4 - Numbered"/>
    <w:basedOn w:val="Heading4"/>
    <w:next w:val="Normal"/>
    <w:semiHidden/>
    <w:qFormat/>
    <w:rsid w:val="00CE01C8"/>
    <w:pPr>
      <w:numPr>
        <w:ilvl w:val="3"/>
        <w:numId w:val="8"/>
      </w:numPr>
    </w:pPr>
  </w:style>
  <w:style w:type="paragraph" w:customStyle="1" w:styleId="Heading5-Numbered">
    <w:name w:val="Heading 5 - Numbered"/>
    <w:basedOn w:val="Heading5"/>
    <w:next w:val="Normal"/>
    <w:semiHidden/>
    <w:qFormat/>
    <w:rsid w:val="00CE01C8"/>
    <w:pPr>
      <w:numPr>
        <w:ilvl w:val="4"/>
        <w:numId w:val="8"/>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adjustRightInd w:val="0"/>
    </w:pPr>
  </w:style>
  <w:style w:type="paragraph" w:customStyle="1" w:styleId="ListLetter">
    <w:name w:val="List Letter"/>
    <w:basedOn w:val="Normal"/>
    <w:semiHidden/>
    <w:qFormat/>
    <w:rsid w:val="002270B2"/>
    <w:pPr>
      <w:numPr>
        <w:numId w:val="2"/>
      </w:numPr>
      <w:adjustRightInd w:val="0"/>
      <w:ind w:hanging="720"/>
    </w:pPr>
  </w:style>
  <w:style w:type="numbering" w:customStyle="1" w:styleId="NumbersOAIC">
    <w:name w:val="Numbers_OAIC"/>
    <w:uiPriority w:val="99"/>
    <w:rsid w:val="00CC47E4"/>
    <w:pPr>
      <w:numPr>
        <w:numId w:val="3"/>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9"/>
      </w:numPr>
    </w:pPr>
  </w:style>
  <w:style w:type="paragraph" w:styleId="ListNumber2">
    <w:name w:val="List Number 2"/>
    <w:basedOn w:val="Normal"/>
    <w:uiPriority w:val="99"/>
    <w:qFormat/>
    <w:rsid w:val="00C60502"/>
    <w:pPr>
      <w:numPr>
        <w:ilvl w:val="1"/>
        <w:numId w:val="19"/>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4"/>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9"/>
      </w:numPr>
    </w:pPr>
  </w:style>
  <w:style w:type="numbering" w:customStyle="1" w:styleId="TableNumbersOAIC">
    <w:name w:val="TableNumbers_OAIC"/>
    <w:uiPriority w:val="99"/>
    <w:rsid w:val="005450A9"/>
    <w:pPr>
      <w:numPr>
        <w:numId w:val="5"/>
      </w:numPr>
    </w:pPr>
  </w:style>
  <w:style w:type="paragraph" w:styleId="ListNumber3">
    <w:name w:val="List Number 3"/>
    <w:basedOn w:val="Normal"/>
    <w:uiPriority w:val="99"/>
    <w:qFormat/>
    <w:rsid w:val="00C60502"/>
    <w:pPr>
      <w:numPr>
        <w:ilvl w:val="2"/>
        <w:numId w:val="19"/>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6"/>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7"/>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2"/>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0"/>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17"/>
      </w:numPr>
      <w:contextualSpacing w:val="0"/>
    </w:pPr>
  </w:style>
  <w:style w:type="numbering" w:customStyle="1" w:styleId="IndentNumbersOAIC">
    <w:name w:val="IndentNumbers_OAIC"/>
    <w:uiPriority w:val="99"/>
    <w:rsid w:val="00BA5180"/>
    <w:pPr>
      <w:numPr>
        <w:numId w:val="11"/>
      </w:numPr>
    </w:pPr>
  </w:style>
  <w:style w:type="paragraph" w:styleId="List">
    <w:name w:val="List"/>
    <w:basedOn w:val="Normal"/>
    <w:uiPriority w:val="99"/>
    <w:qFormat/>
    <w:rsid w:val="0065602B"/>
    <w:pPr>
      <w:numPr>
        <w:numId w:val="11"/>
      </w:numPr>
      <w:ind w:left="1078" w:hanging="454"/>
    </w:pPr>
  </w:style>
  <w:style w:type="paragraph" w:styleId="List2">
    <w:name w:val="List 2"/>
    <w:basedOn w:val="Normal"/>
    <w:uiPriority w:val="99"/>
    <w:qFormat/>
    <w:rsid w:val="0065602B"/>
    <w:pPr>
      <w:numPr>
        <w:ilvl w:val="1"/>
        <w:numId w:val="11"/>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2"/>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2"/>
      </w:numPr>
      <w:contextualSpacing/>
    </w:pPr>
    <w:rPr>
      <w:rFonts w:eastAsia="Source Sans Pro"/>
      <w:spacing w:val="1"/>
      <w:szCs w:val="22"/>
    </w:rPr>
  </w:style>
  <w:style w:type="numbering" w:customStyle="1" w:styleId="TOC">
    <w:name w:val="TOC"/>
    <w:uiPriority w:val="99"/>
    <w:rsid w:val="002C2474"/>
    <w:pPr>
      <w:numPr>
        <w:numId w:val="13"/>
      </w:numPr>
    </w:pPr>
  </w:style>
  <w:style w:type="numbering" w:customStyle="1" w:styleId="Numbers">
    <w:name w:val="Numbers"/>
    <w:uiPriority w:val="99"/>
    <w:rsid w:val="00FD7074"/>
    <w:pPr>
      <w:numPr>
        <w:numId w:val="14"/>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5"/>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7"/>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105778521">
      <w:bodyDiv w:val="1"/>
      <w:marLeft w:val="0"/>
      <w:marRight w:val="0"/>
      <w:marTop w:val="0"/>
      <w:marBottom w:val="0"/>
      <w:divBdr>
        <w:top w:val="none" w:sz="0" w:space="0" w:color="auto"/>
        <w:left w:val="none" w:sz="0" w:space="0" w:color="auto"/>
        <w:bottom w:val="none" w:sz="0" w:space="0" w:color="auto"/>
        <w:right w:val="none" w:sz="0" w:space="0" w:color="auto"/>
      </w:divBdr>
    </w:div>
    <w:div w:id="11838314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12678385">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357202935">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403335915">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s@oaic.gov.au" TargetMode="External"/><Relationship Id="rId18" Type="http://schemas.openxmlformats.org/officeDocument/2006/relationships/hyperlink" Target="https://www.oaic.gov.au/about-us/join-our-te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mark.smolonogov@oaic.gov.au" TargetMode="External"/><Relationship Id="rId17" Type="http://schemas.openxmlformats.org/officeDocument/2006/relationships/hyperlink" Target="https://www.apsc.gov.au/working-aps/aps-employees-and-managers/work-level-standards-aps-level-and-executive-level-classifica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obs@oaic.gov.au" TargetMode="External"/><Relationship Id="rId20" Type="http://schemas.openxmlformats.org/officeDocument/2006/relationships/hyperlink" Target="mailto:jobs@oa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oaic.gov.au/about-us/our-corporate-information/key-documents/human-resources-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08398C"/>
    <w:rsid w:val="0010297F"/>
    <w:rsid w:val="00155F2F"/>
    <w:rsid w:val="00184C75"/>
    <w:rsid w:val="00210AD2"/>
    <w:rsid w:val="002911B5"/>
    <w:rsid w:val="002E1177"/>
    <w:rsid w:val="0034114C"/>
    <w:rsid w:val="00354AB8"/>
    <w:rsid w:val="003674BF"/>
    <w:rsid w:val="004248A1"/>
    <w:rsid w:val="00444CF5"/>
    <w:rsid w:val="00495E3B"/>
    <w:rsid w:val="004A6175"/>
    <w:rsid w:val="00501479"/>
    <w:rsid w:val="0063300B"/>
    <w:rsid w:val="00646344"/>
    <w:rsid w:val="00664790"/>
    <w:rsid w:val="006704A7"/>
    <w:rsid w:val="00697D3D"/>
    <w:rsid w:val="006E1DBD"/>
    <w:rsid w:val="006E24A0"/>
    <w:rsid w:val="0071035D"/>
    <w:rsid w:val="0074653F"/>
    <w:rsid w:val="00752BB7"/>
    <w:rsid w:val="00783192"/>
    <w:rsid w:val="007F23FD"/>
    <w:rsid w:val="00860B7E"/>
    <w:rsid w:val="008640C8"/>
    <w:rsid w:val="008A3080"/>
    <w:rsid w:val="008E023E"/>
    <w:rsid w:val="009B5A27"/>
    <w:rsid w:val="009E0122"/>
    <w:rsid w:val="00A27807"/>
    <w:rsid w:val="00B3482C"/>
    <w:rsid w:val="00B539C0"/>
    <w:rsid w:val="00C05B10"/>
    <w:rsid w:val="00D10BDB"/>
    <w:rsid w:val="00D94B44"/>
    <w:rsid w:val="00E73D67"/>
    <w:rsid w:val="00EE271C"/>
    <w:rsid w:val="00F136DD"/>
    <w:rsid w:val="00F6335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bdfecb-b90d-4378-b8e8-192e11f48649">
      <Terms xmlns="http://schemas.microsoft.com/office/infopath/2007/PartnerControls"/>
    </lcf76f155ced4ddcb4097134ff3c332f>
    <Notes xmlns="91bdfecb-b90d-4378-b8e8-192e11f48649" xsi:nil="true"/>
    <DueDate xmlns="91bdfecb-b90d-4378-b8e8-192e11f48649" xsi:nil="true"/>
    <Category xmlns="91bdfecb-b90d-4378-b8e8-192e11f48649" xsi:nil="true"/>
    <Progress xmlns="91bdfecb-b90d-4378-b8e8-192e11f48649" xsi:nil="true"/>
    <TaxCatchAll xmlns="b2c5df16-7e05-4f6f-a471-0483b735fbd7" xsi:nil="true"/>
    <Assignedto xmlns="91bdfecb-b90d-4378-b8e8-192e11f48649">
      <UserInfo>
        <DisplayName/>
        <AccountId xsi:nil="true"/>
        <AccountType/>
      </UserInfo>
    </Assignedto>
    <Priority xmlns="91bdfecb-b90d-4378-b8e8-192e11f48649" xsi:nil="true"/>
    <CMLink xmlns="91bdfecb-b90d-4378-b8e8-192e11f48649">
      <Url xsi:nil="true"/>
      <Description xsi:nil="true"/>
    </CMLink>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00437C43D6CA94EB1558C2D691408CE" ma:contentTypeVersion="21" ma:contentTypeDescription="Create a new document." ma:contentTypeScope="" ma:versionID="8ac4080d72516dbc474d315d210cf968">
  <xsd:schema xmlns:xsd="http://www.w3.org/2001/XMLSchema" xmlns:xs="http://www.w3.org/2001/XMLSchema" xmlns:p="http://schemas.microsoft.com/office/2006/metadata/properties" xmlns:ns2="91bdfecb-b90d-4378-b8e8-192e11f48649" xmlns:ns3="b2c5df16-7e05-4f6f-a471-0483b735fbd7" targetNamespace="http://schemas.microsoft.com/office/2006/metadata/properties" ma:root="true" ma:fieldsID="e9385f2d7bfc3590f3bd6fb0ca2a0a10" ns2:_="" ns3:_="">
    <xsd:import namespace="91bdfecb-b90d-4378-b8e8-192e11f48649"/>
    <xsd:import namespace="b2c5df16-7e05-4f6f-a471-0483b735f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MLink" minOccurs="0"/>
                <xsd:element ref="ns2:Category" minOccurs="0"/>
                <xsd:element ref="ns2:Progress" minOccurs="0"/>
                <xsd:element ref="ns2:Assignedto" minOccurs="0"/>
                <xsd:element ref="ns2:Priority" minOccurs="0"/>
                <xsd:element ref="ns2:Notes" minOccurs="0"/>
                <xsd:element ref="ns2: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dfecb-b90d-4378-b8e8-192e11f4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MLink" ma:index="12" nillable="true" ma:displayName="CM Link" ma:format="Hyperlink" ma:internalName="CMLin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3" nillable="true" ma:displayName="Category" ma:description="What area of the EA does this policy relate to?" ma:format="Dropdown" ma:internalName="Category">
      <xsd:simpleType>
        <xsd:restriction base="dms:Choice">
          <xsd:enumeration value="Travel"/>
          <xsd:enumeration value="Other Allowances"/>
          <xsd:enumeration value="Flexible Work"/>
          <xsd:enumeration value="Hours of Work"/>
          <xsd:enumeration value="Dispute Resolution"/>
        </xsd:restriction>
      </xsd:simpleType>
    </xsd:element>
    <xsd:element name="Progress" ma:index="14" nillable="true" ma:displayName="Progress" ma:format="Dropdown" ma:internalName="Progress">
      <xsd:simpleType>
        <xsd:restriction base="dms:Choice">
          <xsd:enumeration value="Not started"/>
          <xsd:enumeration value="In Draft"/>
          <xsd:enumeration value="Complete"/>
          <xsd:enumeration value="On Hold"/>
          <xsd:enumeration value="AC Corporate for Approval"/>
        </xsd:restrictio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6" nillable="true" ma:displayName="Priority" ma:format="Dropdown" ma:internalName="Priority">
      <xsd:simpleType>
        <xsd:restriction base="dms:Choice">
          <xsd:enumeration value="Critical"/>
          <xsd:enumeration value="High"/>
          <xsd:enumeration value="Medium"/>
          <xsd:enumeration value="Low"/>
        </xsd:restriction>
      </xsd:simpleType>
    </xsd:element>
    <xsd:element name="Notes" ma:index="17" nillable="true" ma:displayName="Notes" ma:format="Dropdown" ma:internalName="Notes">
      <xsd:simpleType>
        <xsd:restriction base="dms:Note">
          <xsd:maxLength value="255"/>
        </xsd:restriction>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df16-7e05-4f6f-a471-0483b735fb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d666f8-8077-45b3-b70e-94916a8adbbb}" ma:internalName="TaxCatchAll" ma:showField="CatchAllData" ma:web="b2c5df16-7e05-4f6f-a471-0483b735f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D1076-4B83-4027-A04D-60570436C970}">
  <ds:schemaRefs>
    <ds:schemaRef ds:uri="http://schemas.microsoft.com/office/2006/metadata/properties"/>
    <ds:schemaRef ds:uri="http://schemas.microsoft.com/office/infopath/2007/PartnerControls"/>
    <ds:schemaRef ds:uri="91bdfecb-b90d-4378-b8e8-192e11f48649"/>
    <ds:schemaRef ds:uri="b2c5df16-7e05-4f6f-a471-0483b735fbd7"/>
  </ds:schemaRefs>
</ds:datastoreItem>
</file>

<file path=customXml/itemProps3.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customXml/itemProps4.xml><?xml version="1.0" encoding="utf-8"?>
<ds:datastoreItem xmlns:ds="http://schemas.openxmlformats.org/officeDocument/2006/customXml" ds:itemID="{A45BBB9D-D5B5-49C2-B06E-6183ABBE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dfecb-b90d-4378-b8e8-192e11f48649"/>
    <ds:schemaRef ds:uri="b2c5df16-7e05-4f6f-a471-0483b735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F7B3C0-BEDC-47E7-B6D9-EC6A0CE9A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Zoe Allebone</dc:creator>
  <cp:keywords/>
  <dc:description/>
  <cp:lastModifiedBy>MARIA,Sara</cp:lastModifiedBy>
  <cp:revision>2</cp:revision>
  <cp:lastPrinted>2018-01-04T14:46:00Z</cp:lastPrinted>
  <dcterms:created xsi:type="dcterms:W3CDTF">2025-01-22T22:22:00Z</dcterms:created>
  <dcterms:modified xsi:type="dcterms:W3CDTF">2025-01-22T22:22:00Z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y fmtid="{D5CDD505-2E9C-101B-9397-08002B2CF9AE}" pid="9" name="ContentTypeId">
    <vt:lpwstr>0x010100100437C43D6CA94EB1558C2D691408CE</vt:lpwstr>
  </property>
  <property fmtid="{D5CDD505-2E9C-101B-9397-08002B2CF9AE}" pid="10" name="MediaServiceImageTags">
    <vt:lpwstr/>
  </property>
</Properties>
</file>